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5FF5" w:rsidRDefault="00FE5FF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E5FF5" w:rsidRDefault="00FE5FF5">
      <w:pPr>
        <w:pStyle w:val="ConsPlusNormal"/>
        <w:jc w:val="both"/>
        <w:outlineLvl w:val="0"/>
      </w:pPr>
    </w:p>
    <w:p w:rsidR="00FE5FF5" w:rsidRDefault="00FE5FF5">
      <w:pPr>
        <w:pStyle w:val="ConsPlusTitle"/>
        <w:jc w:val="center"/>
        <w:outlineLvl w:val="0"/>
      </w:pPr>
      <w:r>
        <w:t>ПРАВИТЕЛЬСТВО КИРОВСКОЙ ОБЛАСТИ</w:t>
      </w:r>
    </w:p>
    <w:p w:rsidR="00FE5FF5" w:rsidRDefault="00FE5FF5">
      <w:pPr>
        <w:pStyle w:val="ConsPlusTitle"/>
        <w:jc w:val="both"/>
      </w:pPr>
    </w:p>
    <w:p w:rsidR="00FE5FF5" w:rsidRDefault="00FE5FF5">
      <w:pPr>
        <w:pStyle w:val="ConsPlusTitle"/>
        <w:jc w:val="center"/>
      </w:pPr>
      <w:r>
        <w:t>ПОСТАНОВЛЕНИЕ</w:t>
      </w:r>
    </w:p>
    <w:p w:rsidR="00FE5FF5" w:rsidRDefault="00FE5FF5">
      <w:pPr>
        <w:pStyle w:val="ConsPlusTitle"/>
        <w:jc w:val="center"/>
      </w:pPr>
      <w:r>
        <w:t>от 18 января 2019 г. N 6-П</w:t>
      </w:r>
    </w:p>
    <w:p w:rsidR="00FE5FF5" w:rsidRDefault="00FE5FF5">
      <w:pPr>
        <w:pStyle w:val="ConsPlusTitle"/>
        <w:jc w:val="both"/>
      </w:pPr>
    </w:p>
    <w:p w:rsidR="00FE5FF5" w:rsidRDefault="00FE5FF5">
      <w:pPr>
        <w:pStyle w:val="ConsPlusTitle"/>
        <w:jc w:val="center"/>
      </w:pPr>
      <w:r>
        <w:t>О ДОПОЛНИТЕЛЬНОМ ЛЬГОТНОМ ЛЕКАРСТВЕННОМ ОБЕСПЕЧЕНИИ ЖИТЕЛЕЙ</w:t>
      </w:r>
    </w:p>
    <w:p w:rsidR="00FE5FF5" w:rsidRDefault="00FE5FF5">
      <w:pPr>
        <w:pStyle w:val="ConsPlusTitle"/>
        <w:jc w:val="center"/>
      </w:pPr>
      <w:r>
        <w:t>ОТДЕЛЬНЫХ МУНИЦИПАЛЬНЫХ ОБРАЗОВАНИЙ КИРОВСКОЙ ОБЛАСТИ,</w:t>
      </w:r>
    </w:p>
    <w:p w:rsidR="00FE5FF5" w:rsidRDefault="00FE5FF5">
      <w:pPr>
        <w:pStyle w:val="ConsPlusTitle"/>
        <w:jc w:val="center"/>
      </w:pPr>
      <w:r>
        <w:t>СТРАДАЮЩИХ ОПРЕДЕЛЕННЫМИ ЗАБОЛЕВАНИЯМИ</w:t>
      </w:r>
    </w:p>
    <w:p w:rsidR="00FE5FF5" w:rsidRDefault="00FE5FF5">
      <w:pPr>
        <w:pStyle w:val="ConsPlusTitle"/>
        <w:jc w:val="center"/>
      </w:pPr>
      <w:r>
        <w:t>СИСТЕМЫ КРОВООБРАЩЕНИЯ</w:t>
      </w:r>
    </w:p>
    <w:p w:rsidR="00FE5FF5" w:rsidRDefault="00FE5FF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E5FF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FF5" w:rsidRDefault="00FE5FF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FF5" w:rsidRDefault="00FE5FF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E5FF5" w:rsidRDefault="00FE5FF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E5FF5" w:rsidRDefault="00FE5FF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Кировской области</w:t>
            </w:r>
          </w:p>
          <w:p w:rsidR="00FE5FF5" w:rsidRDefault="00FE5F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16.04.2019 </w:t>
            </w:r>
            <w:hyperlink r:id="rId5">
              <w:r>
                <w:rPr>
                  <w:color w:val="0000FF"/>
                </w:rPr>
                <w:t>N 200-П</w:t>
              </w:r>
            </w:hyperlink>
            <w:r>
              <w:rPr>
                <w:color w:val="392C69"/>
              </w:rPr>
              <w:t xml:space="preserve">, от 20.09.2019 </w:t>
            </w:r>
            <w:hyperlink r:id="rId6">
              <w:r>
                <w:rPr>
                  <w:color w:val="0000FF"/>
                </w:rPr>
                <w:t>N 465-П</w:t>
              </w:r>
            </w:hyperlink>
            <w:r>
              <w:rPr>
                <w:color w:val="392C69"/>
              </w:rPr>
              <w:t xml:space="preserve">, от 20.02.2020 </w:t>
            </w:r>
            <w:hyperlink r:id="rId7">
              <w:r>
                <w:rPr>
                  <w:color w:val="0000FF"/>
                </w:rPr>
                <w:t>N 62-П</w:t>
              </w:r>
            </w:hyperlink>
            <w:r>
              <w:rPr>
                <w:color w:val="392C69"/>
              </w:rPr>
              <w:t>,</w:t>
            </w:r>
          </w:p>
          <w:p w:rsidR="00FE5FF5" w:rsidRDefault="00FE5F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27.03.2020 </w:t>
            </w:r>
            <w:hyperlink r:id="rId8">
              <w:r>
                <w:rPr>
                  <w:color w:val="0000FF"/>
                </w:rPr>
                <w:t>N 128-П</w:t>
              </w:r>
            </w:hyperlink>
            <w:r>
              <w:rPr>
                <w:color w:val="392C69"/>
              </w:rPr>
              <w:t xml:space="preserve">, от 11.08.2021 </w:t>
            </w:r>
            <w:hyperlink r:id="rId9">
              <w:r>
                <w:rPr>
                  <w:color w:val="0000FF"/>
                </w:rPr>
                <w:t>N 422-П</w:t>
              </w:r>
            </w:hyperlink>
            <w:r>
              <w:rPr>
                <w:color w:val="392C69"/>
              </w:rPr>
              <w:t xml:space="preserve">, от 29.12.2021 </w:t>
            </w:r>
            <w:hyperlink r:id="rId10">
              <w:r>
                <w:rPr>
                  <w:color w:val="0000FF"/>
                </w:rPr>
                <w:t>N 741-П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FF5" w:rsidRDefault="00FE5FF5">
            <w:pPr>
              <w:pStyle w:val="ConsPlusNormal"/>
            </w:pPr>
          </w:p>
        </w:tc>
      </w:tr>
    </w:tbl>
    <w:p w:rsidR="00FE5FF5" w:rsidRDefault="00FE5FF5">
      <w:pPr>
        <w:pStyle w:val="ConsPlusNormal"/>
        <w:jc w:val="both"/>
      </w:pPr>
    </w:p>
    <w:p w:rsidR="00FE5FF5" w:rsidRDefault="00FE5FF5">
      <w:pPr>
        <w:pStyle w:val="ConsPlusNormal"/>
        <w:ind w:firstLine="540"/>
        <w:jc w:val="both"/>
      </w:pPr>
      <w:r>
        <w:t xml:space="preserve">В соответствии с государственной </w:t>
      </w:r>
      <w:hyperlink r:id="rId11">
        <w:r>
          <w:rPr>
            <w:color w:val="0000FF"/>
          </w:rPr>
          <w:t>программой</w:t>
        </w:r>
      </w:hyperlink>
      <w:r>
        <w:t xml:space="preserve"> Кировской области "Развитие здравоохранения", утвержденной постановлением Правительства Кировской области от 30.12.2019 N 744-П "Об утверждении государственной программы Кировской области "Развитие здравоохранения", в целях снижения смертности от болезней системы кровообращения Правительство Кировской области постановляет:</w:t>
      </w:r>
    </w:p>
    <w:p w:rsidR="00FE5FF5" w:rsidRDefault="00FE5FF5">
      <w:pPr>
        <w:pStyle w:val="ConsPlusNormal"/>
        <w:jc w:val="both"/>
      </w:pPr>
      <w:r>
        <w:t xml:space="preserve">(преамбула 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20.02.2020 N 62-П)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 xml:space="preserve">1. Утвердить </w:t>
      </w:r>
      <w:hyperlink w:anchor="P50">
        <w:r>
          <w:rPr>
            <w:color w:val="0000FF"/>
          </w:rPr>
          <w:t>Порядок</w:t>
        </w:r>
      </w:hyperlink>
      <w:r>
        <w:t xml:space="preserve"> дополнительного льготного лекарственного обеспечения жителей отдельных муниципальных образований Кировской области, страдающих определенными заболеваниями системы кровообращения, согласно приложению N 1.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 xml:space="preserve">2. Утвердить </w:t>
      </w:r>
      <w:hyperlink w:anchor="P89">
        <w:r>
          <w:rPr>
            <w:color w:val="0000FF"/>
          </w:rPr>
          <w:t>Порядок</w:t>
        </w:r>
      </w:hyperlink>
      <w:r>
        <w:t xml:space="preserve"> предоставления субсидий из областного бюджета аптечным организациям, осуществляющим реализацию лекарственных препаратов по льготной стоимости жителям отдельных муниципальных образований Кировской области, страдающим определенными заболеваниями системы кровообращения, согласно приложению N 2.</w:t>
      </w:r>
    </w:p>
    <w:p w:rsidR="00FE5FF5" w:rsidRDefault="00FE5FF5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11.08.2021 N 422-П)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3. Признать утратившими силу постановления Правительства Кировской области: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 xml:space="preserve">3.1. От 06.06.2013 </w:t>
      </w:r>
      <w:hyperlink r:id="rId14">
        <w:r>
          <w:rPr>
            <w:color w:val="0000FF"/>
          </w:rPr>
          <w:t>N 211/333</w:t>
        </w:r>
      </w:hyperlink>
      <w:r>
        <w:t xml:space="preserve"> "О дополнительном льготном лекарственном обеспечении жителей отдельных муниципальных образований Кировской области, страдающих определенными заболеваниями системы кровообращения".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 xml:space="preserve">3.2. От 13.08.2013 </w:t>
      </w:r>
      <w:hyperlink r:id="rId15">
        <w:r>
          <w:rPr>
            <w:color w:val="0000FF"/>
          </w:rPr>
          <w:t>N 222/465</w:t>
        </w:r>
      </w:hyperlink>
      <w:r>
        <w:t xml:space="preserve"> "О внесении изменений в постановление Правительства Кировской области от 06.06.2013 N 211/333".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 xml:space="preserve">3.3. От 14.10.2013 </w:t>
      </w:r>
      <w:hyperlink r:id="rId16">
        <w:r>
          <w:rPr>
            <w:color w:val="0000FF"/>
          </w:rPr>
          <w:t>N 231/657</w:t>
        </w:r>
      </w:hyperlink>
      <w:r>
        <w:t xml:space="preserve"> "О внесении изменений в постановление Правительства Кировской области от 06.06.2013 N 211/333".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 xml:space="preserve">3.4. От 15.11.2013 </w:t>
      </w:r>
      <w:hyperlink r:id="rId17">
        <w:r>
          <w:rPr>
            <w:color w:val="0000FF"/>
          </w:rPr>
          <w:t>N 236/757</w:t>
        </w:r>
      </w:hyperlink>
      <w:r>
        <w:t xml:space="preserve"> "О внесении изменений в постановление Правительства Кировской области от 06.06.2013 N 211/333".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 xml:space="preserve">3.5. От 11.02.2014 </w:t>
      </w:r>
      <w:hyperlink r:id="rId18">
        <w:r>
          <w:rPr>
            <w:color w:val="0000FF"/>
          </w:rPr>
          <w:t>N 248/96</w:t>
        </w:r>
      </w:hyperlink>
      <w:r>
        <w:t xml:space="preserve"> "О внесении изменений в постановление Правительства Кировской области от 06.06.2013 N 211/333".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 xml:space="preserve">3.6. От 03.06.2014 </w:t>
      </w:r>
      <w:hyperlink r:id="rId19">
        <w:r>
          <w:rPr>
            <w:color w:val="0000FF"/>
          </w:rPr>
          <w:t>N 265/356</w:t>
        </w:r>
      </w:hyperlink>
      <w:r>
        <w:t xml:space="preserve"> "О внесении изменения в постановление Правительства Кировской области от 06.06.2013 N 211/333".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 xml:space="preserve">3.7. От 27.03.2015 </w:t>
      </w:r>
      <w:hyperlink r:id="rId20">
        <w:r>
          <w:rPr>
            <w:color w:val="0000FF"/>
          </w:rPr>
          <w:t>N 31/167</w:t>
        </w:r>
      </w:hyperlink>
      <w:r>
        <w:t xml:space="preserve"> "О внесении изменений в постановление Правительства Кировской области от 06.06.2013 N 211/333".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 xml:space="preserve">3.8. От 28.08.2015 </w:t>
      </w:r>
      <w:hyperlink r:id="rId21">
        <w:r>
          <w:rPr>
            <w:color w:val="0000FF"/>
          </w:rPr>
          <w:t>N 57/540</w:t>
        </w:r>
      </w:hyperlink>
      <w:r>
        <w:t xml:space="preserve"> "О внесении изменений в постановление Правительства Кировской области от 06.06.2013 N 211/333".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 xml:space="preserve">4. Внести изменение в </w:t>
      </w:r>
      <w:hyperlink r:id="rId22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23.01.2018 N 22-</w:t>
      </w:r>
      <w:r>
        <w:lastRenderedPageBreak/>
        <w:t xml:space="preserve">П "О внесении изменений в некоторые постановления Правительства Кировской области", исключив из него </w:t>
      </w:r>
      <w:hyperlink r:id="rId23">
        <w:r>
          <w:rPr>
            <w:color w:val="0000FF"/>
          </w:rPr>
          <w:t>пункт 2</w:t>
        </w:r>
      </w:hyperlink>
      <w:r>
        <w:t>.</w:t>
      </w:r>
    </w:p>
    <w:p w:rsidR="00FE5FF5" w:rsidRDefault="00FE5FF5" w:rsidP="00DA0C59">
      <w:pPr>
        <w:pStyle w:val="ConsPlusNormal"/>
        <w:spacing w:before="200"/>
        <w:ind w:firstLine="540"/>
        <w:jc w:val="both"/>
      </w:pPr>
      <w:r w:rsidRPr="00DA0C59">
        <w:rPr>
          <w:highlight w:val="yellow"/>
        </w:rPr>
        <w:t xml:space="preserve">5. </w:t>
      </w:r>
      <w:r w:rsidR="00DA0C59" w:rsidRPr="00DA0C59">
        <w:rPr>
          <w:rFonts w:ascii="Times New Roman" w:hAnsi="Times New Roman" w:cs="Times New Roman"/>
          <w:sz w:val="28"/>
          <w:szCs w:val="28"/>
          <w:highlight w:val="yellow"/>
        </w:rPr>
        <w:t>Контроль за выполнением постановления возложить на первого заместителя Председателя Правительства Кировской области Курдюмова Д.А.».</w:t>
      </w:r>
      <w:r w:rsidR="00DA0C59">
        <w:t xml:space="preserve"> 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6. Настоящее постановление вступает в силу через десять дней после дня его официального опубликования.</w:t>
      </w:r>
    </w:p>
    <w:p w:rsidR="00FE5FF5" w:rsidRDefault="00FE5FF5">
      <w:pPr>
        <w:pStyle w:val="ConsPlusNormal"/>
        <w:jc w:val="both"/>
      </w:pPr>
    </w:p>
    <w:p w:rsidR="00FE5FF5" w:rsidRDefault="00FE5FF5">
      <w:pPr>
        <w:pStyle w:val="ConsPlusNormal"/>
        <w:jc w:val="right"/>
      </w:pPr>
      <w:r>
        <w:t>Губернатор -</w:t>
      </w:r>
    </w:p>
    <w:p w:rsidR="00FE5FF5" w:rsidRDefault="00FE5FF5">
      <w:pPr>
        <w:pStyle w:val="ConsPlusNormal"/>
        <w:jc w:val="right"/>
      </w:pPr>
      <w:r>
        <w:t>Председатель Правительства</w:t>
      </w:r>
    </w:p>
    <w:p w:rsidR="00FE5FF5" w:rsidRDefault="00FE5FF5">
      <w:pPr>
        <w:pStyle w:val="ConsPlusNormal"/>
        <w:jc w:val="right"/>
      </w:pPr>
      <w:r>
        <w:t>Кировской области</w:t>
      </w:r>
    </w:p>
    <w:p w:rsidR="00FE5FF5" w:rsidRDefault="00FE5FF5">
      <w:pPr>
        <w:pStyle w:val="ConsPlusNormal"/>
        <w:jc w:val="right"/>
      </w:pPr>
      <w:r>
        <w:t>И.В.ВАСИЛЬЕВ</w:t>
      </w:r>
    </w:p>
    <w:p w:rsidR="00FE5FF5" w:rsidRDefault="00FE5FF5">
      <w:pPr>
        <w:pStyle w:val="ConsPlusNormal"/>
        <w:jc w:val="both"/>
      </w:pPr>
    </w:p>
    <w:p w:rsidR="00FE5FF5" w:rsidRDefault="00FE5FF5">
      <w:pPr>
        <w:pStyle w:val="ConsPlusNormal"/>
        <w:jc w:val="both"/>
      </w:pPr>
    </w:p>
    <w:p w:rsidR="00FE5FF5" w:rsidRDefault="00FE5FF5">
      <w:pPr>
        <w:pStyle w:val="ConsPlusNormal"/>
        <w:jc w:val="both"/>
      </w:pPr>
    </w:p>
    <w:p w:rsidR="00FE5FF5" w:rsidRDefault="00FE5FF5">
      <w:pPr>
        <w:pStyle w:val="ConsPlusNormal"/>
        <w:jc w:val="both"/>
      </w:pPr>
    </w:p>
    <w:p w:rsidR="00FE5FF5" w:rsidRDefault="00FE5FF5">
      <w:pPr>
        <w:pStyle w:val="ConsPlusNormal"/>
        <w:jc w:val="both"/>
      </w:pPr>
    </w:p>
    <w:p w:rsidR="00FE5FF5" w:rsidRDefault="00FE5FF5">
      <w:pPr>
        <w:pStyle w:val="ConsPlusNormal"/>
        <w:jc w:val="right"/>
        <w:outlineLvl w:val="0"/>
      </w:pPr>
      <w:r>
        <w:t>Приложение N 1</w:t>
      </w:r>
    </w:p>
    <w:p w:rsidR="00FE5FF5" w:rsidRDefault="00FE5FF5">
      <w:pPr>
        <w:pStyle w:val="ConsPlusNormal"/>
        <w:jc w:val="both"/>
      </w:pPr>
    </w:p>
    <w:p w:rsidR="00FE5FF5" w:rsidRDefault="00FE5FF5">
      <w:pPr>
        <w:pStyle w:val="ConsPlusNormal"/>
        <w:jc w:val="right"/>
      </w:pPr>
      <w:r>
        <w:t>Утвержден</w:t>
      </w:r>
    </w:p>
    <w:p w:rsidR="00FE5FF5" w:rsidRDefault="00FE5FF5">
      <w:pPr>
        <w:pStyle w:val="ConsPlusNormal"/>
        <w:jc w:val="right"/>
      </w:pPr>
      <w:r>
        <w:t>постановлением</w:t>
      </w:r>
    </w:p>
    <w:p w:rsidR="00FE5FF5" w:rsidRDefault="00FE5FF5">
      <w:pPr>
        <w:pStyle w:val="ConsPlusNormal"/>
        <w:jc w:val="right"/>
      </w:pPr>
      <w:r>
        <w:t>Правительства Кировской области</w:t>
      </w:r>
    </w:p>
    <w:p w:rsidR="00FE5FF5" w:rsidRDefault="00FE5FF5">
      <w:pPr>
        <w:pStyle w:val="ConsPlusNormal"/>
        <w:jc w:val="right"/>
      </w:pPr>
      <w:r>
        <w:t>от 18 января 2019 г. N 6-П</w:t>
      </w:r>
    </w:p>
    <w:p w:rsidR="00FE5FF5" w:rsidRDefault="00FE5FF5">
      <w:pPr>
        <w:pStyle w:val="ConsPlusNormal"/>
        <w:jc w:val="both"/>
      </w:pPr>
    </w:p>
    <w:p w:rsidR="00FE5FF5" w:rsidRDefault="00FE5FF5">
      <w:pPr>
        <w:pStyle w:val="ConsPlusTitle"/>
        <w:jc w:val="center"/>
      </w:pPr>
      <w:bookmarkStart w:id="0" w:name="P50"/>
      <w:bookmarkEnd w:id="0"/>
      <w:r>
        <w:t>ПОРЯДОК</w:t>
      </w:r>
    </w:p>
    <w:p w:rsidR="00FE5FF5" w:rsidRDefault="00FE5FF5">
      <w:pPr>
        <w:pStyle w:val="ConsPlusTitle"/>
        <w:jc w:val="center"/>
      </w:pPr>
      <w:r>
        <w:t>ДОПОЛНИТЕЛЬНОГО ЛЬГОТНОГО ЛЕКАРСТВЕННОГО ОБЕСПЕЧЕНИЯ ЖИТЕЛЕЙ</w:t>
      </w:r>
    </w:p>
    <w:p w:rsidR="00FE5FF5" w:rsidRDefault="00FE5FF5">
      <w:pPr>
        <w:pStyle w:val="ConsPlusTitle"/>
        <w:jc w:val="center"/>
      </w:pPr>
      <w:r>
        <w:t>ОТДЕЛЬНЫХ МУНИЦИПАЛЬНЫХ ОБРАЗОВАНИЙ КИРОВСКОЙ ОБЛАСТИ,</w:t>
      </w:r>
    </w:p>
    <w:p w:rsidR="00FE5FF5" w:rsidRDefault="00FE5FF5">
      <w:pPr>
        <w:pStyle w:val="ConsPlusTitle"/>
        <w:jc w:val="center"/>
      </w:pPr>
      <w:r>
        <w:t>СТРАДАЮЩИХ ОПРЕДЕЛЕННЫМИ ЗАБОЛЕВАНИЯМИ</w:t>
      </w:r>
    </w:p>
    <w:p w:rsidR="00FE5FF5" w:rsidRDefault="00FE5FF5">
      <w:pPr>
        <w:pStyle w:val="ConsPlusTitle"/>
        <w:jc w:val="center"/>
      </w:pPr>
      <w:r>
        <w:t>СИСТЕМЫ КРОВООБРАЩЕНИЯ</w:t>
      </w:r>
    </w:p>
    <w:p w:rsidR="00FE5FF5" w:rsidRDefault="00FE5FF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E5FF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FF5" w:rsidRDefault="00FE5FF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FF5" w:rsidRDefault="00FE5FF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E5FF5" w:rsidRDefault="00FE5FF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E5FF5" w:rsidRDefault="00FE5FF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Кировской области</w:t>
            </w:r>
          </w:p>
          <w:p w:rsidR="00FE5FF5" w:rsidRDefault="00FE5F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16.04.2019 </w:t>
            </w:r>
            <w:hyperlink r:id="rId24">
              <w:r>
                <w:rPr>
                  <w:color w:val="0000FF"/>
                </w:rPr>
                <w:t>N 200-П</w:t>
              </w:r>
            </w:hyperlink>
            <w:r>
              <w:rPr>
                <w:color w:val="392C69"/>
              </w:rPr>
              <w:t xml:space="preserve">, от 20.09.2019 </w:t>
            </w:r>
            <w:hyperlink r:id="rId25">
              <w:r>
                <w:rPr>
                  <w:color w:val="0000FF"/>
                </w:rPr>
                <w:t>N 465-П</w:t>
              </w:r>
            </w:hyperlink>
            <w:r>
              <w:rPr>
                <w:color w:val="392C69"/>
              </w:rPr>
              <w:t xml:space="preserve">, от 27.03.2020 </w:t>
            </w:r>
            <w:hyperlink r:id="rId26">
              <w:r>
                <w:rPr>
                  <w:color w:val="0000FF"/>
                </w:rPr>
                <w:t>N 128-П</w:t>
              </w:r>
            </w:hyperlink>
            <w:r>
              <w:rPr>
                <w:color w:val="392C69"/>
              </w:rPr>
              <w:t>,</w:t>
            </w:r>
          </w:p>
          <w:p w:rsidR="00FE5FF5" w:rsidRDefault="00FE5F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11.08.2021 </w:t>
            </w:r>
            <w:hyperlink r:id="rId27">
              <w:r>
                <w:rPr>
                  <w:color w:val="0000FF"/>
                </w:rPr>
                <w:t>N 422-П</w:t>
              </w:r>
            </w:hyperlink>
            <w:r>
              <w:rPr>
                <w:color w:val="392C69"/>
              </w:rPr>
              <w:t xml:space="preserve">, от 29.12.2021 </w:t>
            </w:r>
            <w:hyperlink r:id="rId28">
              <w:r>
                <w:rPr>
                  <w:color w:val="0000FF"/>
                </w:rPr>
                <w:t>N 741-П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FF5" w:rsidRDefault="00FE5FF5">
            <w:pPr>
              <w:pStyle w:val="ConsPlusNormal"/>
            </w:pPr>
          </w:p>
        </w:tc>
      </w:tr>
    </w:tbl>
    <w:p w:rsidR="00FE5FF5" w:rsidRDefault="00FE5FF5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E5FF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FF5" w:rsidRDefault="00FE5FF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FF5" w:rsidRDefault="00FE5FF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E5FF5" w:rsidRDefault="00FE5FF5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изменений, внесенных в п. 1 </w:t>
            </w:r>
            <w:hyperlink r:id="rId29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Кировской области от 29.12.2021 N 741-П, </w:t>
            </w:r>
            <w:hyperlink r:id="rId30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01.01.2022.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FF5" w:rsidRDefault="00FE5FF5">
            <w:pPr>
              <w:pStyle w:val="ConsPlusNormal"/>
            </w:pPr>
          </w:p>
        </w:tc>
      </w:tr>
    </w:tbl>
    <w:p w:rsidR="00FE5FF5" w:rsidRDefault="00FE5FF5" w:rsidP="00DA0C59">
      <w:pPr>
        <w:pStyle w:val="ConsPlusNormal"/>
        <w:spacing w:before="260"/>
        <w:ind w:firstLine="540"/>
        <w:jc w:val="both"/>
      </w:pPr>
      <w:r>
        <w:t xml:space="preserve"> </w:t>
      </w:r>
      <w:r w:rsidR="00DA0C59" w:rsidRPr="00DA0C59">
        <w:rPr>
          <w:rFonts w:ascii="Times New Roman" w:hAnsi="Times New Roman" w:cs="Times New Roman"/>
          <w:sz w:val="28"/>
          <w:szCs w:val="28"/>
          <w:highlight w:val="yellow"/>
        </w:rPr>
        <w:t>1. Порядок дополнительного льготного лекарственного обеспечения жителей отдельных муниципальных образований Кировской области, страдающих определенными заболеваниями системы кровообращения  (далее – Порядок), определяет механизм и условия дополнительного льготного лекарственного обеспечения граждан, проживающих в городских и сельских поселениях, муниципальных округах Кировской области, городах Вятские Поляны, Кирово-Чепецк, Котельнич, Слободской, ЗАТО Первомайский (далее – отдельные муниципальные образования) и страдающих определенными заболеваниями системы кровообращения</w:t>
      </w:r>
      <w:r w:rsidR="00DA0C59">
        <w:t xml:space="preserve"> 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2. В настоящем Порядке под жителями отдельных муниципальных образований понимаются граждане, проживающие на территории отдельных муниципальных образований, получающие первичную медико-санитарную помощь по территориально-участковому принципу в областных государственных медицинских организациях, расположенных на территории отдельных муниципальных образований, страдающие определенными заболеваниями системы кровообращения (далее - граждане).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lastRenderedPageBreak/>
        <w:t>3. Дополнительное льготное лекарственное обеспечение включает в себя обеспечение граждан по льготной стоимости лекарственными препаратами, входящими в перечень жизненно необходимых и важнейших лекарственных препаратов для медицинского применения, предусмотренными перечнем препаратов, утвержденным министерством здравоохранения Кировской области (далее - лекарственные препараты). Перечень определенных заболеваний системы кровообращения, при которых назначаются лекарственные препараты, утверждается министерством здравоохранения Кировской области. Льготная стоимость лекарственного препарата указывается на ценнике.</w:t>
      </w:r>
    </w:p>
    <w:p w:rsidR="00FE5FF5" w:rsidRDefault="00FE5FF5">
      <w:pPr>
        <w:pStyle w:val="ConsPlusNormal"/>
        <w:jc w:val="both"/>
      </w:pPr>
      <w:r>
        <w:t xml:space="preserve">(п. 3 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16.04.2019 N 200-П)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4. Льготная стоимость лекарственного препарата: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 xml:space="preserve">для лекарственных препаратов, производство которых осуществляется на территории Российской Федерации, определяется как разница между розничной стоимостью лекарственного препарата и 60% предельной отпускной цены производителя на лекарственный препарат, определенной Государственным реестром лекарственных средств (далее - Государственный реестр), формируемым в соответствии с Федеральным </w:t>
      </w:r>
      <w:hyperlink r:id="rId32">
        <w:r>
          <w:rPr>
            <w:color w:val="0000FF"/>
          </w:rPr>
          <w:t>законом</w:t>
        </w:r>
      </w:hyperlink>
      <w:r>
        <w:t xml:space="preserve"> от 12.04.2010 N 61-ФЗ "Об обращении лекарственных средств", но не может быть менее 40% от розничной стоимости лекарственного препарата;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для лекарственных препаратов, производство которых осуществляется на территории иностранных государств, определяется как разница между розничной стоимостью лекарственного препарата и 50% предельной отпускной цены производителя на лекарственный препарат, определенной Государственным реестром, но не может быть менее 50% от розничной стоимости лекарственного препарата.</w:t>
      </w:r>
    </w:p>
    <w:p w:rsidR="00FE5FF5" w:rsidRDefault="00FE5FF5">
      <w:pPr>
        <w:pStyle w:val="ConsPlusNormal"/>
        <w:jc w:val="both"/>
      </w:pPr>
      <w:r>
        <w:t xml:space="preserve">(п. 4 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20.09.2019 N 465-П)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5. Гражданам, бесплатно получающим лекарственные препараты для лечения определенных заболеваний болезней системы кровообращения по другим основаниям, установленным действующим законодательством, дополнительное льготное лекарственное обеспечение не осуществляется.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6. Для получения лекарственных препаратов граждане обращаются по территориально-участковому принципу в областную государственную медицинскую организацию, где лечащий врач при условии нахождения граждан в группе диспансерного наблюдения по заболеваниям системы кровообращения осуществляет выписку рецептов на лекарственные препараты.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 xml:space="preserve">7. Назначение и выписывание лекарственных препаратов осуществляются в соответствии с требованиями </w:t>
      </w:r>
      <w:hyperlink r:id="rId34">
        <w:r>
          <w:rPr>
            <w:color w:val="0000FF"/>
          </w:rPr>
          <w:t>приказа</w:t>
        </w:r>
      </w:hyperlink>
      <w:r>
        <w:t xml:space="preserve"> Министерства здравоохранения Российской Федерации от 14.01.2019 N 4н "Об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учета и хранения" по форме рецептурного бланка </w:t>
      </w:r>
      <w:hyperlink r:id="rId35">
        <w:r>
          <w:rPr>
            <w:color w:val="0000FF"/>
          </w:rPr>
          <w:t>N 148-1/у-04 (л)</w:t>
        </w:r>
      </w:hyperlink>
      <w:r>
        <w:t>.</w:t>
      </w:r>
    </w:p>
    <w:p w:rsidR="00FE5FF5" w:rsidRDefault="00FE5FF5">
      <w:pPr>
        <w:pStyle w:val="ConsPlusNormal"/>
        <w:jc w:val="both"/>
      </w:pPr>
      <w:r>
        <w:t xml:space="preserve">(п. 7 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20.09.2019 N 465-П)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8. Обеспечение граждан лекарственными препаратами осуществляется через аптечные организации и их структурные подразделения, расположенные на территории отдельных муниципальных образований, реализующие населению лекарственные препараты по льготной стоимости в рамках дополнительного льготного лекарственного обеспечения по рецептам врачей. Перечень аптечных организаций утверждается министерством здравоохранения Кировской области.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 xml:space="preserve">9. Отпуск лекарственных препаратов осуществляется аптечными организациями по рецептам врачей в соответствии с требованиями </w:t>
      </w:r>
      <w:hyperlink r:id="rId37">
        <w:r>
          <w:rPr>
            <w:color w:val="0000FF"/>
          </w:rPr>
          <w:t>приказа</w:t>
        </w:r>
      </w:hyperlink>
      <w:r>
        <w:t xml:space="preserve"> Министерства здравоохранения Российской Федерации от 11.07.2017 N 403н "Об утверждении правил отпуска лекарственных препаратов для медицинского применения, в том числе иммунобиологических лекарственных препаратов, аптечными организациями, индивидуальными предпринимателями, имеющими лицензию на фармацевтическую деятельность".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10. Контроль за обеспечением граждан лекарственными препаратами осуществляется министерством здравоохранения Кировской области.</w:t>
      </w:r>
    </w:p>
    <w:p w:rsidR="00FE5FF5" w:rsidRDefault="00FE5FF5">
      <w:pPr>
        <w:pStyle w:val="ConsPlusNormal"/>
        <w:jc w:val="both"/>
      </w:pPr>
    </w:p>
    <w:p w:rsidR="00FE5FF5" w:rsidRDefault="00FE5FF5">
      <w:pPr>
        <w:pStyle w:val="ConsPlusNormal"/>
        <w:jc w:val="both"/>
      </w:pPr>
    </w:p>
    <w:p w:rsidR="00FE5FF5" w:rsidRDefault="00FE5FF5">
      <w:pPr>
        <w:pStyle w:val="ConsPlusNormal"/>
        <w:jc w:val="both"/>
      </w:pPr>
    </w:p>
    <w:p w:rsidR="00FE5FF5" w:rsidRDefault="00FE5FF5">
      <w:pPr>
        <w:pStyle w:val="ConsPlusNormal"/>
        <w:jc w:val="both"/>
      </w:pPr>
    </w:p>
    <w:p w:rsidR="00FE5FF5" w:rsidRDefault="00FE5FF5">
      <w:pPr>
        <w:pStyle w:val="ConsPlusNormal"/>
        <w:jc w:val="both"/>
      </w:pPr>
    </w:p>
    <w:p w:rsidR="00FE5FF5" w:rsidRDefault="00FE5FF5">
      <w:pPr>
        <w:pStyle w:val="ConsPlusNormal"/>
        <w:jc w:val="right"/>
        <w:outlineLvl w:val="0"/>
      </w:pPr>
      <w:r>
        <w:t>Приложение N 2</w:t>
      </w:r>
    </w:p>
    <w:p w:rsidR="00FE5FF5" w:rsidRDefault="00FE5FF5">
      <w:pPr>
        <w:pStyle w:val="ConsPlusNormal"/>
        <w:jc w:val="both"/>
      </w:pPr>
    </w:p>
    <w:p w:rsidR="00FE5FF5" w:rsidRDefault="00FE5FF5">
      <w:pPr>
        <w:pStyle w:val="ConsPlusNormal"/>
        <w:jc w:val="right"/>
      </w:pPr>
      <w:r>
        <w:t>Утвержден</w:t>
      </w:r>
    </w:p>
    <w:p w:rsidR="00FE5FF5" w:rsidRDefault="00FE5FF5">
      <w:pPr>
        <w:pStyle w:val="ConsPlusNormal"/>
        <w:jc w:val="right"/>
      </w:pPr>
      <w:r>
        <w:t>постановлением</w:t>
      </w:r>
    </w:p>
    <w:p w:rsidR="00FE5FF5" w:rsidRDefault="00FE5FF5">
      <w:pPr>
        <w:pStyle w:val="ConsPlusNormal"/>
        <w:jc w:val="right"/>
      </w:pPr>
      <w:r>
        <w:t>Правительства Кировской области</w:t>
      </w:r>
    </w:p>
    <w:p w:rsidR="00FE5FF5" w:rsidRDefault="00FE5FF5">
      <w:pPr>
        <w:pStyle w:val="ConsPlusNormal"/>
        <w:jc w:val="right"/>
      </w:pPr>
      <w:r>
        <w:t>от 18 января 2019 г. N 6-П</w:t>
      </w:r>
    </w:p>
    <w:p w:rsidR="00FE5FF5" w:rsidRDefault="00FE5FF5">
      <w:pPr>
        <w:pStyle w:val="ConsPlusNormal"/>
        <w:jc w:val="both"/>
      </w:pPr>
    </w:p>
    <w:p w:rsidR="00FE5FF5" w:rsidRDefault="00FE5FF5">
      <w:pPr>
        <w:pStyle w:val="ConsPlusTitle"/>
        <w:jc w:val="center"/>
      </w:pPr>
      <w:bookmarkStart w:id="1" w:name="P89"/>
      <w:bookmarkEnd w:id="1"/>
      <w:r>
        <w:t>ПОРЯДОК</w:t>
      </w:r>
    </w:p>
    <w:p w:rsidR="00FE5FF5" w:rsidRDefault="00FE5FF5">
      <w:pPr>
        <w:pStyle w:val="ConsPlusTitle"/>
        <w:jc w:val="center"/>
      </w:pPr>
      <w:r>
        <w:t>ПРЕДОСТАВЛЕНИЯ СУБСИДИЙ ИЗ ОБЛАСТНОГО БЮДЖЕТА АПТЕЧНЫМ</w:t>
      </w:r>
    </w:p>
    <w:p w:rsidR="00FE5FF5" w:rsidRDefault="00FE5FF5">
      <w:pPr>
        <w:pStyle w:val="ConsPlusTitle"/>
        <w:jc w:val="center"/>
      </w:pPr>
      <w:r>
        <w:t>ОРГАНИЗАЦИЯМ, ОСУЩЕСТВЛЯЮЩИМ РЕАЛИЗАЦИЮ ЛЕКАРСТВЕННЫХ</w:t>
      </w:r>
    </w:p>
    <w:p w:rsidR="00FE5FF5" w:rsidRDefault="00FE5FF5">
      <w:pPr>
        <w:pStyle w:val="ConsPlusTitle"/>
        <w:jc w:val="center"/>
      </w:pPr>
      <w:r>
        <w:t>ПРЕПАРАТОВ ПО ЛЬГОТНОЙ СТОИМОСТИ ЖИТЕЛЯМ ОТДЕЛЬНЫХ</w:t>
      </w:r>
    </w:p>
    <w:p w:rsidR="00FE5FF5" w:rsidRDefault="00FE5FF5">
      <w:pPr>
        <w:pStyle w:val="ConsPlusTitle"/>
        <w:jc w:val="center"/>
      </w:pPr>
      <w:r>
        <w:t>МУНИЦИПАЛЬНЫХ ОБРАЗОВАНИЙ КИРОВСКОЙ ОБЛАСТИ, СТРАДАЮЩИМ</w:t>
      </w:r>
    </w:p>
    <w:p w:rsidR="00FE5FF5" w:rsidRDefault="00FE5FF5">
      <w:pPr>
        <w:pStyle w:val="ConsPlusTitle"/>
        <w:jc w:val="center"/>
      </w:pPr>
      <w:r>
        <w:t>ОПРЕДЕЛЕННЫМИ ЗАБОЛЕВАНИЯМИ СИСТЕМЫ КРОВООБРАЩЕНИЯ</w:t>
      </w:r>
    </w:p>
    <w:p w:rsidR="00FE5FF5" w:rsidRDefault="00FE5FF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E5FF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FF5" w:rsidRDefault="00FE5FF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FF5" w:rsidRDefault="00FE5FF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E5FF5" w:rsidRDefault="00FE5FF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E5FF5" w:rsidRDefault="00FE5FF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Кировской области от 11.08.2021 N 422-П)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FF5" w:rsidRDefault="00FE5FF5">
            <w:pPr>
              <w:pStyle w:val="ConsPlusNormal"/>
            </w:pPr>
          </w:p>
        </w:tc>
      </w:tr>
    </w:tbl>
    <w:p w:rsidR="00FE5FF5" w:rsidRDefault="00FE5FF5">
      <w:pPr>
        <w:pStyle w:val="ConsPlusNormal"/>
        <w:jc w:val="center"/>
      </w:pPr>
    </w:p>
    <w:p w:rsidR="00FE5FF5" w:rsidRDefault="00FE5FF5">
      <w:pPr>
        <w:pStyle w:val="ConsPlusTitle"/>
        <w:ind w:firstLine="540"/>
        <w:jc w:val="both"/>
        <w:outlineLvl w:val="1"/>
      </w:pPr>
      <w:r>
        <w:t>1. Общие положения.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 xml:space="preserve">1.1. Порядок предоставления субсидий из областного бюджета аптечным организациям, осуществляющим реализацию лекарственных препаратов по льготной стоимости жителям отдельных муниципальных образований Кировской области, страдающим определенными заболеваниями системы кровообращения (далее - Порядок), устанавливает цели, условия и порядок определения объема и предоставления субсидий из областного бюджета аптечным организациям, осуществляющим реализацию лекарственных препаратов по льготной стоимости жителям отдельных муниципальных образований Кировской области, страдающим определенными заболеваниями системы кровообращения (далее - субсидии), в рамках </w:t>
      </w:r>
      <w:r w:rsidR="00DA0C59">
        <w:t>реализации</w:t>
      </w:r>
      <w:r w:rsidR="00DA0C59">
        <w:t xml:space="preserve"> </w:t>
      </w:r>
      <w:r w:rsidR="00DA0C59" w:rsidRPr="00DA0C59">
        <w:rPr>
          <w:highlight w:val="yellow"/>
        </w:rPr>
        <w:t xml:space="preserve">отдельного мероприятия «Обеспечение лекарственными средствами, медицинскими изделиями отдельных категорий граждан» подпрограммы «Совершенствование оказания медицинской помощи, включая профилактику заболеваний и формирование здорового образа жизни, развитие медицинской реабилитации и санаторно-курортного лечения» государственной </w:t>
      </w:r>
      <w:hyperlink r:id="rId39" w:history="1">
        <w:r w:rsidR="00DA0C59" w:rsidRPr="00DA0C59">
          <w:rPr>
            <w:highlight w:val="yellow"/>
          </w:rPr>
          <w:t>программы</w:t>
        </w:r>
      </w:hyperlink>
      <w:r w:rsidR="00DA0C59" w:rsidRPr="00DA0C59">
        <w:rPr>
          <w:highlight w:val="yellow"/>
        </w:rPr>
        <w:t xml:space="preserve"> Кировской области</w:t>
      </w:r>
      <w:r w:rsidR="00DA0C59">
        <w:t xml:space="preserve"> </w:t>
      </w:r>
      <w:r>
        <w:t>"Развитие здравоохранения", утвержденной постановлением Правительства Кировской области от 30.12.2019 N 744-П "Об утверждении государственной программы Кировской области "Развитие здравоохранения", а также требования к отчетности, требования об осуществлении контроля за соблюдением целей, условий и порядка предоставления субсидий и ответственность за их нарушение.</w:t>
      </w:r>
    </w:p>
    <w:p w:rsidR="00FE5FF5" w:rsidRDefault="00FE5FF5">
      <w:pPr>
        <w:pStyle w:val="ConsPlusNormal"/>
        <w:spacing w:before="200"/>
        <w:ind w:firstLine="540"/>
        <w:jc w:val="both"/>
      </w:pPr>
      <w:bookmarkStart w:id="2" w:name="P100"/>
      <w:bookmarkEnd w:id="2"/>
      <w:r>
        <w:t>1.2. Субсидии предоставляются аптечным организациям, осуществляющим розничную торговлю лекарственными препаратами (далее - аптечные организации), в целях возмещения части понесенных затрат в рамках участия в дополнительном льготном лекарственном обеспечении.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В настоящем Порядке под дополнительным льготным лекарственным обеспечением понимается обеспечение граждан с определенными заболеваниями системы кровообращения лекарственными препаратами по медицинским показаниям на основании рецептов на лекарственные препараты (далее - рецепты), в установленном порядке выписанных с использованием программного продукта "Региональная система лекарственного обеспечения", администрируемого Кировским областным государственным бюджетным учреждением здравоохранения "Медицинский информационно-аналитический центр" (далее - программный продукт).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1.3. Предоставление субсидий носит заявительный характер и осуществляется при соблюдении аптечными организациями условий, целей и порядка предоставления субсидий, установленных настоящим Порядком.</w:t>
      </w:r>
    </w:p>
    <w:p w:rsidR="00FE5FF5" w:rsidRDefault="00FE5FF5">
      <w:pPr>
        <w:pStyle w:val="ConsPlusNormal"/>
        <w:spacing w:before="200"/>
        <w:ind w:firstLine="540"/>
        <w:jc w:val="both"/>
      </w:pPr>
      <w:bookmarkStart w:id="3" w:name="P103"/>
      <w:bookmarkEnd w:id="3"/>
      <w:r>
        <w:t>1.4. Субсидии предоставляются министерством здравоохранения Кировской области (далее - министерство) в пределах бюджетных ассигнований, предусмотренных в областном бюджете на соответствующий финансовый год, и лимитов бюджетных обязательств, доведенных в установленном порядке до министерства на текущий финансовый год на предоставление субсидий.</w:t>
      </w:r>
    </w:p>
    <w:p w:rsidR="00FE5FF5" w:rsidRDefault="00FE5FF5">
      <w:pPr>
        <w:pStyle w:val="ConsPlusNormal"/>
        <w:spacing w:before="200"/>
        <w:ind w:firstLine="540"/>
        <w:jc w:val="both"/>
      </w:pPr>
      <w:r w:rsidRPr="00DA0C59">
        <w:rPr>
          <w:highlight w:val="yellow"/>
        </w:rPr>
        <w:t xml:space="preserve">1.5. </w:t>
      </w:r>
      <w:r w:rsidR="00DA0C59" w:rsidRPr="00DA0C59">
        <w:rPr>
          <w:rFonts w:ascii="Times New Roman" w:hAnsi="Times New Roman" w:cs="Times New Roman"/>
          <w:highlight w:val="yellow"/>
        </w:rPr>
        <w:t xml:space="preserve">Сведения о предоставлении субсидий размещаются на едином портале бюджетной системы Российской Федерации в информационно-телекоммуникационной сети «Интернет» не позднее 15-го рабочего дня, следующего за днем принятия закона Кировской области об областном бюджете (закона Кировской </w:t>
      </w:r>
      <w:r w:rsidR="00DA0C59" w:rsidRPr="00DA0C59">
        <w:rPr>
          <w:rFonts w:ascii="Times New Roman" w:hAnsi="Times New Roman" w:cs="Times New Roman"/>
          <w:highlight w:val="yellow"/>
        </w:rPr>
        <w:lastRenderedPageBreak/>
        <w:t>области о внесении изменений в закон Кировской области об областном бюджете)»</w:t>
      </w:r>
      <w:r w:rsidRPr="00DA0C59">
        <w:rPr>
          <w:highlight w:val="yellow"/>
        </w:rPr>
        <w:t>.</w:t>
      </w:r>
    </w:p>
    <w:p w:rsidR="00FE5FF5" w:rsidRDefault="00FE5FF5">
      <w:pPr>
        <w:pStyle w:val="ConsPlusTitle"/>
        <w:spacing w:before="200"/>
        <w:ind w:firstLine="540"/>
        <w:jc w:val="both"/>
        <w:outlineLvl w:val="1"/>
      </w:pPr>
      <w:r>
        <w:t>2. Условия и порядок предоставления субсидий.</w:t>
      </w:r>
    </w:p>
    <w:p w:rsidR="00FE5FF5" w:rsidRDefault="00FE5FF5">
      <w:pPr>
        <w:pStyle w:val="ConsPlusNormal"/>
        <w:spacing w:before="200"/>
        <w:ind w:firstLine="540"/>
        <w:jc w:val="both"/>
      </w:pPr>
      <w:bookmarkStart w:id="4" w:name="P106"/>
      <w:bookmarkEnd w:id="4"/>
      <w:r>
        <w:t>2.1. Субсидии предоставляются при соблюдении следующих условий: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2.1.1. Аптечная организация на 1 декабря года, предшествующего году предоставления субсидий, должна соответствовать следующим требованиям: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2.1.1.1. У аптечной организации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2.1.1.2. У аптечной организации отсутствует просроченная задолженность по возврату в областной бюджет субсидий, бюджетных инвестиций, предоставленных в том числе в соответствии с иными правовыми актами, и иная просроченная (неурегулированная) задолженность по денежным обязательствам перед областным бюджетом.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2.1.1.3. Аптечная организация - юридическое лицо не находится в процессе реорганизации (за исключением реорганизации в форме присоединения к другому юридическому лицу), ликвидации, в отношении нее не введена процедура банкротства, деятельность аптечной организации не приостановлена в порядке, предусмотренном законодательством Российской Федерации.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2.1.1.4. Аптечная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 xml:space="preserve">2.1.1.5. Аптечная организация не получает средства из областного бюджета на основании иных нормативных правовых актов Правительства Кировской области на цели, указанные в </w:t>
      </w:r>
      <w:hyperlink w:anchor="P100">
        <w:r>
          <w:rPr>
            <w:color w:val="0000FF"/>
          </w:rPr>
          <w:t>пункте 1.2</w:t>
        </w:r>
      </w:hyperlink>
      <w:r>
        <w:t xml:space="preserve"> настоящего Порядка.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2.1.1.6. Размер среднемесячной заработной платы работников аптечной организации не ниже полутора минимальных размеров оплаты труда, установленных федеральным законом.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2.1.1.7. У аптечной организации отсутствует просроченная задолженность по выплате заработной платы работникам.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2.1.1.8. Аптечная организация применяет в своей деятельности региональный информационный продукт "Региональная система лекарственного обеспечения", администрируемый Кировским областным государственным бюджетным учреждением здравоохранения "Медицинский информационно-аналитический центр" (далее - региональный программный продукт).</w:t>
      </w:r>
    </w:p>
    <w:p w:rsidR="00DA0C59" w:rsidRPr="00DA0C59" w:rsidRDefault="00DA0C59" w:rsidP="00DA0C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highlight w:val="yellow"/>
        </w:rPr>
      </w:pPr>
      <w:r w:rsidRPr="00DA0C59">
        <w:rPr>
          <w:rFonts w:ascii="Times New Roman" w:hAnsi="Times New Roman" w:cs="Times New Roman"/>
          <w:highlight w:val="yellow"/>
        </w:rPr>
        <w:t xml:space="preserve">2.1.1.9. Аптечная организация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 </w:t>
      </w:r>
    </w:p>
    <w:p w:rsidR="00DA0C59" w:rsidRDefault="00DA0C59" w:rsidP="00DA0C59">
      <w:pPr>
        <w:pStyle w:val="ConsPlusNormal"/>
        <w:spacing w:before="200"/>
        <w:ind w:firstLine="540"/>
        <w:jc w:val="both"/>
      </w:pPr>
      <w:r w:rsidRPr="00DA0C59">
        <w:rPr>
          <w:rFonts w:ascii="Times New Roman" w:hAnsi="Times New Roman" w:cs="Times New Roman"/>
          <w:highlight w:val="yellow"/>
        </w:rPr>
        <w:t>2.1.1.10.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аптечной организации»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2.1.2. Наличие заключенного между аптечной организацией и министерством соглашения о предоставлении субсидий (далее - соглашение) в соответствии с типовой формой, установленной министерством финансов Кировской области. Обязательными условиями, включаемыми в соглашение, являются: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 xml:space="preserve">запрет направления субсидий на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</w:t>
      </w:r>
      <w:r>
        <w:lastRenderedPageBreak/>
        <w:t>изделий;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согласие аптечной организации на осуществление министерством и органами государственного финансового контроля проверок соблюдения аптечной организацией условий, целей и порядка предоставления субсидий;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 xml:space="preserve">обязательство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обязательств, указанных в </w:t>
      </w:r>
      <w:hyperlink w:anchor="P103">
        <w:r>
          <w:rPr>
            <w:color w:val="0000FF"/>
          </w:rPr>
          <w:t>пункте 1.4</w:t>
        </w:r>
      </w:hyperlink>
      <w:r>
        <w:t xml:space="preserve"> настоящего Порядка, приводящего к невозможности предоставления субсидий в размере, определенном в соглашении.</w:t>
      </w:r>
    </w:p>
    <w:p w:rsidR="00FE5FF5" w:rsidRDefault="00FE5FF5">
      <w:pPr>
        <w:pStyle w:val="ConsPlusNormal"/>
        <w:spacing w:before="200"/>
        <w:ind w:firstLine="540"/>
        <w:jc w:val="both"/>
      </w:pPr>
      <w:bookmarkStart w:id="5" w:name="P120"/>
      <w:bookmarkEnd w:id="5"/>
      <w:r>
        <w:t>2.2. Для заключения соглашения аптечная организация представляет в министерство следующие документы: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2.2.1. Заявление о предоставлении субсидий по форме, установленной министерством.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2.2.2. Справку об отсутствии у аптечной организации на 1 декабря года, предшествующего году предоставления субсидий, неисполненных обязательств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выданную территориальным органом Федеральной налоговой службы по соответствующему субъекту.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2.2.3. Справку об отсутствии у аптечной организации на 1 декабря года, предшествующего году предоставления субсидий, просроченной задолженности по возврату в областной бюджет субсидий, бюджетных инвестиций, предоставленных в том числе в соответствии с иными правовыми актами, и иной просроченной (неурегулированной) задолженности по денежным обязательствам перед областным бюджетом.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2.2.4. Справку, подтверждающую, что аптечная организация - юридическое лицо не находится в процессе реорганизации, ликвидации, в отношении нее не введена процедура банкротства, деятельность аптечной организации не приостановлена в порядке, предусмотренном законодательством Российской Федерации.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2.2.5. Справку, подтверждающую, что аптечная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 xml:space="preserve">2.2.6. Справку, подтверждающую, что аптечная организация не является получателем средств областного бюджета на основании иных нормативных правовых актов Правительства Кировской области на цели, указанные в </w:t>
      </w:r>
      <w:hyperlink w:anchor="P100">
        <w:r>
          <w:rPr>
            <w:color w:val="0000FF"/>
          </w:rPr>
          <w:t>пункте 1.2</w:t>
        </w:r>
      </w:hyperlink>
      <w:r>
        <w:t xml:space="preserve"> настоящего Порядка.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2.2.7. Справку, подтверждающую, что за 11 месяцев года, предшествующего году предоставления субсидий, размер среднемесячной заработной платы работников аптечной организации составил не ниже 2 минимальных размеров оплаты труда, установленных федеральным законом.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2.2.8. Справку, подтверждающую, что на 1 декабря года, предшествующего году предоставления субсидий, у аптечной организации отсутствует просроченная задолженность по выплате заработной платы работникам.</w:t>
      </w:r>
    </w:p>
    <w:p w:rsidR="00DA0C59" w:rsidRPr="00DA0C59" w:rsidRDefault="00DA0C59" w:rsidP="00DA0C59">
      <w:pPr>
        <w:pStyle w:val="ConsPlusNormal"/>
        <w:spacing w:before="200"/>
        <w:ind w:firstLine="540"/>
        <w:jc w:val="both"/>
        <w:rPr>
          <w:highlight w:val="yellow"/>
        </w:rPr>
      </w:pPr>
      <w:r w:rsidRPr="00DA0C59">
        <w:rPr>
          <w:highlight w:val="yellow"/>
        </w:rPr>
        <w:t>«2.2.9. Справку, подтверждающую, что аптечная организация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DA0C59" w:rsidRPr="00DA0C59" w:rsidRDefault="00DA0C59" w:rsidP="00DA0C59">
      <w:pPr>
        <w:pStyle w:val="ConsPlusNormal"/>
        <w:spacing w:before="200"/>
        <w:ind w:firstLine="540"/>
        <w:jc w:val="both"/>
      </w:pPr>
      <w:r w:rsidRPr="00DA0C59">
        <w:rPr>
          <w:highlight w:val="yellow"/>
        </w:rPr>
        <w:t xml:space="preserve">2.2.10. Справку, подтверждающую,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 w:rsidRPr="00DA0C59">
        <w:rPr>
          <w:highlight w:val="yellow"/>
        </w:rPr>
        <w:lastRenderedPageBreak/>
        <w:t>аптечной организации».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 xml:space="preserve">2.3. Документы, указанные в </w:t>
      </w:r>
      <w:hyperlink w:anchor="P120">
        <w:r>
          <w:rPr>
            <w:color w:val="0000FF"/>
          </w:rPr>
          <w:t>пункте 2.2</w:t>
        </w:r>
      </w:hyperlink>
      <w:r>
        <w:t xml:space="preserve"> настоящего Порядка, подписываются (заверяются) руководителем (иным уполномоченным лицом) и главным бухгалтером (при наличии) аптечной организации, а также скрепляются печатью аптечной организации (при наличии).</w:t>
      </w:r>
    </w:p>
    <w:p w:rsidR="00FE5FF5" w:rsidRDefault="00FE5FF5">
      <w:pPr>
        <w:pStyle w:val="ConsPlusNormal"/>
        <w:spacing w:before="200"/>
        <w:ind w:firstLine="540"/>
        <w:jc w:val="both"/>
      </w:pPr>
      <w:bookmarkStart w:id="6" w:name="P130"/>
      <w:bookmarkEnd w:id="6"/>
      <w:r>
        <w:t xml:space="preserve">2.4. Министерство в течение 30 календарных дней со дня получения документов, указанных в </w:t>
      </w:r>
      <w:hyperlink w:anchor="P120">
        <w:r>
          <w:rPr>
            <w:color w:val="0000FF"/>
          </w:rPr>
          <w:t>пункте 2.2</w:t>
        </w:r>
      </w:hyperlink>
      <w:r>
        <w:t xml:space="preserve"> настоящего Порядка: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 xml:space="preserve">2.4.1. Осуществляет проверку соответствия аптечной организации требованиям, установленным </w:t>
      </w:r>
      <w:hyperlink w:anchor="P106">
        <w:r>
          <w:rPr>
            <w:color w:val="0000FF"/>
          </w:rPr>
          <w:t>пунктом 2.1</w:t>
        </w:r>
      </w:hyperlink>
      <w:r>
        <w:t xml:space="preserve"> настоящего Порядка.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 xml:space="preserve">2.4.2. Осуществляет проверку соблюдения условий предоставления субсидии, установленных </w:t>
      </w:r>
      <w:hyperlink w:anchor="P106">
        <w:r>
          <w:rPr>
            <w:color w:val="0000FF"/>
          </w:rPr>
          <w:t>пунктом 2.1</w:t>
        </w:r>
      </w:hyperlink>
      <w:r>
        <w:t xml:space="preserve"> настоящего Порядка.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 xml:space="preserve">2.4.3. Осуществляет проверку документов, представленных в соответствии с </w:t>
      </w:r>
      <w:hyperlink w:anchor="P120">
        <w:r>
          <w:rPr>
            <w:color w:val="0000FF"/>
          </w:rPr>
          <w:t>пунктом 2.2</w:t>
        </w:r>
      </w:hyperlink>
      <w:r>
        <w:t xml:space="preserve"> настоящего Порядка, на предмет комплектности и соответствия требованиям, установленным </w:t>
      </w:r>
      <w:hyperlink w:anchor="P120">
        <w:r>
          <w:rPr>
            <w:color w:val="0000FF"/>
          </w:rPr>
          <w:t>пунктом 2.2</w:t>
        </w:r>
      </w:hyperlink>
      <w:r>
        <w:t xml:space="preserve"> настоящего Порядка, а также достоверности информации, содержащейся в них.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2.4.4. Принимает решение о предоставлении субсидий и о заключении соглашения (далее - решение о предоставлении субсидий) или решение об отказе в предоставлении субсидий и в заключении соглашения (далее - решение об отказе в предоставлении субсидий).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2.5. Основаниями для принятия решения об отказе в предоставлении субсидий являются: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 xml:space="preserve">2.5.1. Несоответствие аптечной организации требованиям, установленным </w:t>
      </w:r>
      <w:hyperlink w:anchor="P106">
        <w:r>
          <w:rPr>
            <w:color w:val="0000FF"/>
          </w:rPr>
          <w:t>пунктом 2.1</w:t>
        </w:r>
      </w:hyperlink>
      <w:r>
        <w:t xml:space="preserve"> настоящего Порядка.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 xml:space="preserve">2.5.2. Несоблюдение условий предоставления субсидий, установленных </w:t>
      </w:r>
      <w:hyperlink w:anchor="P106">
        <w:r>
          <w:rPr>
            <w:color w:val="0000FF"/>
          </w:rPr>
          <w:t>пунктом 2.1</w:t>
        </w:r>
      </w:hyperlink>
      <w:r>
        <w:t xml:space="preserve"> настоящего Порядка.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 xml:space="preserve">2.5.3. Несоответствие представленных аптечной организацией документов требованиям, установленным </w:t>
      </w:r>
      <w:hyperlink w:anchor="P120">
        <w:r>
          <w:rPr>
            <w:color w:val="0000FF"/>
          </w:rPr>
          <w:t>пунктом 2.2</w:t>
        </w:r>
      </w:hyperlink>
      <w:r>
        <w:t xml:space="preserve"> настоящего Порядка.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 xml:space="preserve">2.5.4. Непредставление (представление не в полном объеме) документов, указанных в </w:t>
      </w:r>
      <w:hyperlink w:anchor="P120">
        <w:r>
          <w:rPr>
            <w:color w:val="0000FF"/>
          </w:rPr>
          <w:t>пункте 2.2</w:t>
        </w:r>
      </w:hyperlink>
      <w:r>
        <w:t xml:space="preserve"> настоящего Порядка.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2.5.5. Недостоверность информации, содержащейся в представленных аптечной организацией документах.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2.5.6. Отсутствие лимитов бюджетных обязательств, предусмотренных в областном бюджете на предоставление субсидий.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2.6. Письменное уведомление об отказе в предоставлении субсидий с указанием оснований для отказа направляется министерством аптечной организации в течение 10 рабочих дней со дня принятия министерством соответствующего решения.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Аптечная организация имеет право после устранения причин, послуживших основанием для отказа в предоставлении субсидий, повторно обратиться за предоставлением субсидий с соблюдением требований, установленных настоящим Порядком.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 xml:space="preserve">Представленные повторно документы министерство рассматривает в срок, установленный </w:t>
      </w:r>
      <w:hyperlink w:anchor="P130">
        <w:r>
          <w:rPr>
            <w:color w:val="0000FF"/>
          </w:rPr>
          <w:t>пунктом 2.4</w:t>
        </w:r>
      </w:hyperlink>
      <w:r>
        <w:t xml:space="preserve"> настоящего Порядка.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2.7. В течение 10 рабочих дней со дня принятия решения о предоставлении субсидий министерство заключает с аптечной организацией соглашение и в течение 5 рабочих дней после принятия соответствующего решения направляет 1 экземпляр подписанного соглашения аптечной организации посредством почтового отправления или вручает уполномоченному представителю аптечной организации лично.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Датой заключения соглашения является дата подписания соглашения министерством.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2.8. Максимальный размер субсидий определяется по формуле:</w:t>
      </w:r>
    </w:p>
    <w:p w:rsidR="00FE5FF5" w:rsidRDefault="00FE5FF5">
      <w:pPr>
        <w:pStyle w:val="ConsPlusNormal"/>
        <w:jc w:val="both"/>
      </w:pPr>
    </w:p>
    <w:p w:rsidR="00FE5FF5" w:rsidRDefault="00FE5FF5">
      <w:pPr>
        <w:pStyle w:val="ConsPlusNormal"/>
        <w:jc w:val="center"/>
      </w:pPr>
      <w:r>
        <w:rPr>
          <w:noProof/>
          <w:position w:val="-25"/>
        </w:rPr>
        <w:lastRenderedPageBreak/>
        <w:drawing>
          <wp:inline distT="0" distB="0" distL="0" distR="0">
            <wp:extent cx="1457325" cy="44767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FF5" w:rsidRDefault="00FE5FF5">
      <w:pPr>
        <w:pStyle w:val="ConsPlusNormal"/>
        <w:jc w:val="both"/>
      </w:pPr>
    </w:p>
    <w:p w:rsidR="00FE5FF5" w:rsidRDefault="00FE5FF5">
      <w:pPr>
        <w:pStyle w:val="ConsPlusNormal"/>
        <w:ind w:firstLine="540"/>
        <w:jc w:val="both"/>
      </w:pPr>
      <w:proofErr w:type="spellStart"/>
      <w:r>
        <w:t>Сi</w:t>
      </w:r>
      <w:proofErr w:type="spellEnd"/>
      <w:r>
        <w:t xml:space="preserve"> - размер субсидии, выделяемой i-й аптечной организации;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БА - размер бюджетных ассигнований, предусмотренных в областном бюджете на соответствующий финансовый год, и лимитов бюджетных обязательств, доведенных в установленном порядке до министерства на текущий финансовый год на предоставление субсидий, по состоянию на дату заключения соглашения;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457200" cy="25717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общее количество жителей отдельных муниципальных образований Кировской области, страдающих определенными заболеваниями системы кровообращения, по состоянию на 1 декабря года, предшествующего году выделения субсидий;</w:t>
      </w:r>
    </w:p>
    <w:p w:rsidR="00FE5FF5" w:rsidRDefault="00FE5FF5">
      <w:pPr>
        <w:pStyle w:val="ConsPlusNormal"/>
        <w:spacing w:before="200"/>
        <w:ind w:firstLine="540"/>
        <w:jc w:val="both"/>
      </w:pPr>
      <w:proofErr w:type="spellStart"/>
      <w:r>
        <w:t>Кпi</w:t>
      </w:r>
      <w:proofErr w:type="spellEnd"/>
      <w:r>
        <w:t xml:space="preserve"> - количество жителей отдельных муниципальных образований Кировской области, страдающих определенными заболеваниями системы кровообращения, по состоянию на 1 декабря года, предшествующего году выделения субсидий, проживающих в отдельных муниципальных образованиях Кировской области, обслуживаемых i-й аптечной организацией.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2.9. В случае выделения из областного бюджета в течение текущего года дополнительных ассигнований на дополнительное лекарственное обеспечение граждан и (или) включения в Порядок дополнительного льготного лекарственного обеспечения жителей отдельных муниципальных образований Кировской области, страдающих определенными заболеваниями системы кровообращения, утвержденный настоящим постановлением, в установленном порядке иных муниципальных образований для дополнительного лекарственного обеспечения граждан, проживающих на их территории, в целях получения субсидий аптечные организации представляют в министерство по утвержденной им форме заявление на предоставление субсидий в течение 15 календарных дней со дня вступления в силу в установленном порядке соответствующего нормативного правового акта.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 xml:space="preserve">2.10. </w:t>
      </w:r>
      <w:r w:rsidR="00D85FA8" w:rsidRPr="00D85FA8">
        <w:rPr>
          <w:rFonts w:ascii="Times New Roman" w:hAnsi="Times New Roman" w:cs="Times New Roman"/>
          <w:highlight w:val="yellow"/>
        </w:rPr>
        <w:t>Планируемым результатом предоставления субсидий (далее – результат предоставления субсидий</w:t>
      </w:r>
      <w:proofErr w:type="gramStart"/>
      <w:r w:rsidR="00D85FA8" w:rsidRPr="00D85FA8">
        <w:rPr>
          <w:rFonts w:ascii="Times New Roman" w:hAnsi="Times New Roman" w:cs="Times New Roman"/>
          <w:highlight w:val="yellow"/>
        </w:rPr>
        <w:t>)</w:t>
      </w:r>
      <w:r w:rsidR="00D85FA8">
        <w:rPr>
          <w:rFonts w:ascii="Times New Roman" w:hAnsi="Times New Roman" w:cs="Times New Roman"/>
          <w:highlight w:val="yellow"/>
        </w:rPr>
        <w:t xml:space="preserve"> </w:t>
      </w:r>
      <w:r w:rsidR="00D85FA8" w:rsidRPr="00D85FA8">
        <w:rPr>
          <w:rFonts w:ascii="Times New Roman" w:hAnsi="Times New Roman" w:cs="Times New Roman"/>
          <w:highlight w:val="yellow"/>
        </w:rPr>
        <w:t>.</w:t>
      </w:r>
      <w:r>
        <w:t>является</w:t>
      </w:r>
      <w:proofErr w:type="gramEnd"/>
      <w:r>
        <w:t xml:space="preserve"> доля отоваренных рецептов от общего количества рецептов, выписанных в рамках дополнительного льготного лекарственного обеспечения.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2.11. В целях предоставления субсидий аптечные организации 2 раза в месяц (на 15-е число и на последний день отчетного месяца) в течение 5 рабочих дней после окончания отчетного периода направляют в министерство отчет о количестве и перечне лекарственных препаратов, реализованных населению в отчетном периоде в рамках дополнительного лекарственного обеспечения (далее - отчет). Форма отчета устанавливается министерством.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2.12. Кировское областное государственное бюджетное учреждение здравоохранения "Медицинский информационно-аналитический центр" (далее - КОГБУЗ "МИАЦ") на основании реестра рецептов отпущенных лекарственных препаратов, представленного аптечными организациями с использованием программного продукта, 2 раза в месяц (на 15-е число и на последний день отчетного месяца) в течение 5 рабочих дней после окончания отчетного периода направляет в министерство акт о выполнении аптечными организациями дополнительного лекарственного обеспечения по форме, установленной министерством.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2.13. Размер субсидий, подлежащий перечислению аптечной организации в отчетном периоде, определяется по формуле:</w:t>
      </w:r>
    </w:p>
    <w:p w:rsidR="00FE5FF5" w:rsidRDefault="00FE5FF5">
      <w:pPr>
        <w:pStyle w:val="ConsPlusNormal"/>
        <w:jc w:val="both"/>
      </w:pPr>
    </w:p>
    <w:p w:rsidR="00FE5FF5" w:rsidRDefault="00FE5FF5">
      <w:pPr>
        <w:pStyle w:val="ConsPlusNormal"/>
        <w:jc w:val="center"/>
      </w:pPr>
      <w:r>
        <w:rPr>
          <w:noProof/>
          <w:position w:val="-27"/>
        </w:rPr>
        <w:drawing>
          <wp:inline distT="0" distB="0" distL="0" distR="0">
            <wp:extent cx="3429000" cy="48006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FF5" w:rsidRDefault="00FE5FF5">
      <w:pPr>
        <w:pStyle w:val="ConsPlusNormal"/>
        <w:jc w:val="both"/>
      </w:pPr>
    </w:p>
    <w:p w:rsidR="00FE5FF5" w:rsidRDefault="00FE5FF5">
      <w:pPr>
        <w:pStyle w:val="ConsPlusNormal"/>
        <w:ind w:firstLine="540"/>
        <w:jc w:val="both"/>
      </w:pPr>
      <w:r>
        <w:rPr>
          <w:noProof/>
          <w:position w:val="-8"/>
        </w:rPr>
        <w:drawing>
          <wp:inline distT="0" distB="0" distL="0" distR="0">
            <wp:extent cx="200025" cy="22860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размер субсидии i-й аптечной организации, подлежащий перечислению в отчетном периоде;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n - количество наименований лекарственного препарата, реализованного в рамках дополнительного льготного лекарственного обеспечения;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lastRenderedPageBreak/>
        <w:t>o - наименование лекарственного препарата, производство которого осуществляется на территории Российской Федерации, реализованного в рамках дополнительного льготного лекарственного обеспечения;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p - наименование лекарственного препарата, производство которого осуществляется на территории иностранных государств, реализованного в рамках дополнительного льготного лекарственного обеспечения;</w:t>
      </w:r>
    </w:p>
    <w:p w:rsidR="00FE5FF5" w:rsidRDefault="00FE5FF5">
      <w:pPr>
        <w:pStyle w:val="ConsPlusNormal"/>
        <w:spacing w:before="200"/>
        <w:ind w:firstLine="540"/>
        <w:jc w:val="both"/>
      </w:pPr>
      <w:proofErr w:type="spellStart"/>
      <w:r>
        <w:t>Кo</w:t>
      </w:r>
      <w:proofErr w:type="spellEnd"/>
      <w:r>
        <w:t xml:space="preserve"> - количество упаковок лекарственного препарата, производство которого осуществляется на территории Российской Федерации, реализованного в рамках дополнительного льготного лекарственного обеспечения, o-го вида;</w:t>
      </w:r>
    </w:p>
    <w:p w:rsidR="00FE5FF5" w:rsidRDefault="00FE5FF5">
      <w:pPr>
        <w:pStyle w:val="ConsPlusNormal"/>
        <w:spacing w:before="200"/>
        <w:ind w:firstLine="540"/>
        <w:jc w:val="both"/>
      </w:pPr>
      <w:proofErr w:type="spellStart"/>
      <w:r>
        <w:t>Кp</w:t>
      </w:r>
      <w:proofErr w:type="spellEnd"/>
      <w:r>
        <w:t xml:space="preserve"> - количество упаковок лекарственного препарата, производство которого осуществляется на территории иностранных государств, реализованного в рамках дополнительного льготного лекарственного обеспечения, p-го вида;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 xml:space="preserve">ПЦ - предельная отпускная цена производителей на лекарственный препарат, реализованный в рамках дополнительного льготного лекарственного обеспечения и включенный в перечень жизненно необходимых и важнейших лекарственных препаратов для медицинского применения из Государственного реестра лекарственных средств, формируемого в соответствии с Федеральным </w:t>
      </w:r>
      <w:hyperlink r:id="rId44">
        <w:r>
          <w:rPr>
            <w:color w:val="0000FF"/>
          </w:rPr>
          <w:t>законом</w:t>
        </w:r>
      </w:hyperlink>
      <w:r>
        <w:t xml:space="preserve"> от 12.04.2010 N 61-ФЗ "Об обращении лекарственных средств".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Предельная отпускная цена производителей на лекарственные препараты определяется министерством ежегодно по состоянию на 10 января текущего года и устанавливается на один год - с 1 февраля текущего года по 31 января следующего года.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2.14. Министерство в соответствии с заключенным соглашением о предоставлении субсидий 2 раза в месяц (в течение 15 календарных дней со дня представления аптечными организациями отчета и КОГБУЗ "МИАЦ" акта о выполнении аптечными организациями дополнительного лекарственного обеспечения) осуществляет перечисление денежных средств на расчетный счет аптечной организации, открытый в кредитном учреждении.</w:t>
      </w:r>
    </w:p>
    <w:p w:rsidR="00E52849" w:rsidRPr="00E52849" w:rsidRDefault="00E52849" w:rsidP="00E52849">
      <w:pPr>
        <w:pStyle w:val="ConsPlusNormal"/>
        <w:spacing w:before="200"/>
        <w:ind w:firstLine="540"/>
        <w:jc w:val="both"/>
        <w:rPr>
          <w:highlight w:val="yellow"/>
        </w:rPr>
      </w:pPr>
      <w:r w:rsidRPr="00E52849">
        <w:rPr>
          <w:highlight w:val="yellow"/>
        </w:rPr>
        <w:t>2.15. В случае необходимости внесения изменений в соглашение или его расторжения министерство и аптечная организация заключают дополнительное соглашение к соглашению, в том числе дополнительное соглашение о расторжении соглашения, в соответствии с типовыми формами, утвержденными министерством финансов Кировской области.</w:t>
      </w:r>
    </w:p>
    <w:p w:rsidR="00E52849" w:rsidRPr="00E52849" w:rsidRDefault="00E52849" w:rsidP="00E52849">
      <w:pPr>
        <w:pStyle w:val="ConsPlusNormal"/>
        <w:spacing w:before="200"/>
        <w:ind w:firstLine="540"/>
        <w:jc w:val="both"/>
        <w:rPr>
          <w:highlight w:val="yellow"/>
        </w:rPr>
      </w:pPr>
      <w:r w:rsidRPr="00E52849">
        <w:rPr>
          <w:highlight w:val="yellow"/>
        </w:rPr>
        <w:t>Аптечная организация обязана письменно уведомить министерство о возникновении обстоятельств, влекущих необходимость внесения изменений в соглашение или его расторжения, не позднее 10 рабочих дней со дня выявления указанных обстоятельств.</w:t>
      </w:r>
    </w:p>
    <w:p w:rsidR="00E52849" w:rsidRPr="00E52849" w:rsidRDefault="00E52849" w:rsidP="00E52849">
      <w:pPr>
        <w:pStyle w:val="ConsPlusNormal"/>
        <w:spacing w:before="200"/>
        <w:ind w:firstLine="540"/>
        <w:jc w:val="both"/>
        <w:rPr>
          <w:highlight w:val="yellow"/>
        </w:rPr>
      </w:pPr>
      <w:r w:rsidRPr="00E52849">
        <w:rPr>
          <w:highlight w:val="yellow"/>
        </w:rPr>
        <w:t>В течение 10 рабочих дней со дня поступления от аптечной организации уведомления, указанного в абзаце втором пункта 2.15 настоящего Порядка, или выявления министерством обстоятельств, влекущих необходимость внесения изменений в соглашение или его расторжения, министерство направляет аптечной организации для подписания два экземпляра проекта дополнительного соглашения. Аптечная организация в течение 5 рабочих дней со дня получения двух экземпляров проекта дополнительного соглашения подписывает их и направляет в министерство посредством почтовой или курьерской связи либо передает уполномоченному представителю министерства лично.</w:t>
      </w:r>
    </w:p>
    <w:p w:rsidR="00E52849" w:rsidRPr="00E52849" w:rsidRDefault="00E52849" w:rsidP="00E52849">
      <w:pPr>
        <w:pStyle w:val="ConsPlusNormal"/>
        <w:spacing w:before="200"/>
        <w:ind w:firstLine="540"/>
        <w:jc w:val="both"/>
      </w:pPr>
      <w:r w:rsidRPr="00E52849">
        <w:rPr>
          <w:highlight w:val="yellow"/>
        </w:rPr>
        <w:t>Министерство в течение 5 рабочих дней после получения двух экземпляров проекта дополнительного соглашения, подписанных аптечной организацией, подписывает их и направляет один экземпляр дополнительного соглашения посредством почтовой или курьерской связи аптечной организации либо передает уполномоченному представителю аптечной организации лично».</w:t>
      </w:r>
    </w:p>
    <w:p w:rsidR="00FE5FF5" w:rsidRDefault="00FE5FF5">
      <w:pPr>
        <w:pStyle w:val="ConsPlusTitle"/>
        <w:spacing w:before="200"/>
        <w:ind w:firstLine="540"/>
        <w:jc w:val="both"/>
        <w:outlineLvl w:val="1"/>
      </w:pPr>
      <w:r>
        <w:t>3. Требования к отчетности.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До 20 января года, следующего за отчетным годом, аптечная организация представляет в министерство отчет о достижении результата предоставления субсидий по форме, установленной соглашением.</w:t>
      </w:r>
    </w:p>
    <w:p w:rsidR="00E52849" w:rsidRDefault="00E52849">
      <w:pPr>
        <w:pStyle w:val="ConsPlusNormal"/>
        <w:spacing w:before="200"/>
        <w:ind w:firstLine="540"/>
        <w:jc w:val="both"/>
      </w:pPr>
    </w:p>
    <w:p w:rsidR="00E52849" w:rsidRPr="003E4ECE" w:rsidRDefault="00E52849" w:rsidP="00E52849">
      <w:pPr>
        <w:pStyle w:val="ConsNormal"/>
        <w:widowControl/>
        <w:ind w:left="993" w:hanging="284"/>
        <w:jc w:val="both"/>
        <w:rPr>
          <w:rFonts w:ascii="Times New Roman" w:hAnsi="Times New Roman" w:cs="Times New Roman"/>
          <w:b/>
          <w:bCs/>
        </w:rPr>
      </w:pPr>
      <w:r w:rsidRPr="00E52849">
        <w:rPr>
          <w:rFonts w:ascii="Times New Roman" w:hAnsi="Times New Roman" w:cs="Times New Roman"/>
          <w:bCs/>
          <w:highlight w:val="yellow"/>
        </w:rPr>
        <w:lastRenderedPageBreak/>
        <w:t>«</w:t>
      </w:r>
      <w:r w:rsidRPr="00E52849">
        <w:rPr>
          <w:rFonts w:ascii="Times New Roman" w:hAnsi="Times New Roman" w:cs="Times New Roman"/>
          <w:b/>
          <w:bCs/>
          <w:highlight w:val="yellow"/>
        </w:rPr>
        <w:t>4. Требования к осуществлению контроля (мониторинга) за   соблюдением условий и порядка предоставления субсидий и   ответственность за их нарушение</w:t>
      </w:r>
    </w:p>
    <w:p w:rsidR="00E52849" w:rsidRDefault="00E52849">
      <w:pPr>
        <w:pStyle w:val="ConsPlusNormal"/>
        <w:spacing w:before="200"/>
        <w:ind w:firstLine="540"/>
        <w:jc w:val="both"/>
      </w:pPr>
    </w:p>
    <w:p w:rsidR="00E52849" w:rsidRPr="00E52849" w:rsidRDefault="00E52849" w:rsidP="00E5284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highlight w:val="yellow"/>
        </w:rPr>
      </w:pPr>
      <w:r w:rsidRPr="00E52849">
        <w:rPr>
          <w:rFonts w:ascii="Times New Roman" w:hAnsi="Times New Roman" w:cs="Times New Roman"/>
          <w:highlight w:val="yellow"/>
        </w:rPr>
        <w:t xml:space="preserve">4.1. В соответствии с законодательством Российской Федерации министерством проводится проверка соблюдения аптечной организацией условий и порядка предоставления субсидий, в том числе в части достижения результатов предоставления субсидий, органами государственного финансового контроля – проверка в соответствии со </w:t>
      </w:r>
      <w:hyperlink r:id="rId45" w:history="1">
        <w:r w:rsidRPr="00E52849">
          <w:rPr>
            <w:rFonts w:ascii="Times New Roman" w:hAnsi="Times New Roman" w:cs="Times New Roman"/>
            <w:highlight w:val="yellow"/>
          </w:rPr>
          <w:t>статьями 268.1</w:t>
        </w:r>
      </w:hyperlink>
      <w:r w:rsidRPr="00E52849">
        <w:rPr>
          <w:rFonts w:ascii="Times New Roman" w:hAnsi="Times New Roman" w:cs="Times New Roman"/>
          <w:highlight w:val="yellow"/>
        </w:rPr>
        <w:t xml:space="preserve"> и </w:t>
      </w:r>
      <w:hyperlink r:id="rId46" w:history="1">
        <w:r w:rsidRPr="00E52849">
          <w:rPr>
            <w:rFonts w:ascii="Times New Roman" w:hAnsi="Times New Roman" w:cs="Times New Roman"/>
            <w:highlight w:val="yellow"/>
          </w:rPr>
          <w:t>269.2</w:t>
        </w:r>
      </w:hyperlink>
      <w:r w:rsidRPr="00E52849">
        <w:rPr>
          <w:rFonts w:ascii="Times New Roman" w:hAnsi="Times New Roman" w:cs="Times New Roman"/>
          <w:highlight w:val="yellow"/>
        </w:rPr>
        <w:t xml:space="preserve"> Бюджетного кодекса Российской Федерации.</w:t>
      </w:r>
    </w:p>
    <w:p w:rsidR="00E52849" w:rsidRPr="00E52849" w:rsidRDefault="00E52849" w:rsidP="00E5284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highlight w:val="yellow"/>
        </w:rPr>
      </w:pPr>
      <w:r w:rsidRPr="00E52849">
        <w:rPr>
          <w:rFonts w:ascii="Times New Roman" w:hAnsi="Times New Roman" w:cs="Times New Roman"/>
          <w:highlight w:val="yellow"/>
        </w:rPr>
        <w:t>4.2. Мониторинг достижения результатов предоставления субсидий исходя из достижения значений результатов предоставления субсидий, определенных соглашением, и событий, отражающих факт завершения соответствующего мероприятия по получению результата предоставления субсидий (контрольная точка), проводится в порядке и по формам, которые установлены Министерством финансов Российской Федерации.</w:t>
      </w:r>
    </w:p>
    <w:p w:rsidR="00E52849" w:rsidRPr="00E52849" w:rsidRDefault="00E52849" w:rsidP="00E5284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highlight w:val="yellow"/>
        </w:rPr>
      </w:pPr>
      <w:r w:rsidRPr="00E52849">
        <w:rPr>
          <w:rFonts w:ascii="Times New Roman" w:hAnsi="Times New Roman" w:cs="Times New Roman"/>
          <w:highlight w:val="yellow"/>
        </w:rPr>
        <w:t>4.3. Аптечная организация несет ответственность в соответствии с действующим законодательством Российской Федерации за недостоверность представляемой в министерство информации и нарушение сроков ее представления.</w:t>
      </w:r>
    </w:p>
    <w:p w:rsidR="00E52849" w:rsidRPr="00E52849" w:rsidRDefault="00E52849" w:rsidP="00E5284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highlight w:val="yellow"/>
        </w:rPr>
      </w:pPr>
      <w:r w:rsidRPr="00E52849">
        <w:rPr>
          <w:rFonts w:ascii="Times New Roman" w:hAnsi="Times New Roman" w:cs="Times New Roman"/>
          <w:highlight w:val="yellow"/>
        </w:rPr>
        <w:t>4.4. Нарушение аптечной организацией условий, установленных при предоставлении субсидий, выявленное по фактам проверок, проведенных министерством и органами государственного финансового контроля, недостижение результата предоставления субсидий, указанного в соглашении, влекут возврат субсидий в областной бюджет и применение к аптечной организации мер ответственности, предусмотренных действующим законодательством Российской Федерации.</w:t>
      </w:r>
    </w:p>
    <w:p w:rsidR="00E52849" w:rsidRPr="00E52849" w:rsidRDefault="00E52849" w:rsidP="00E5284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highlight w:val="yellow"/>
        </w:rPr>
      </w:pPr>
      <w:r w:rsidRPr="00E52849">
        <w:rPr>
          <w:rFonts w:ascii="Times New Roman" w:hAnsi="Times New Roman" w:cs="Times New Roman"/>
          <w:highlight w:val="yellow"/>
        </w:rPr>
        <w:t>4.5. Объем средств, подлежащих возврату аптечной организацией в областной бюджет при недостижении результата предоставления субсидий по состоянию на 31 декабря отчетного финансового года, рассчитывается по формуле:</w:t>
      </w:r>
    </w:p>
    <w:p w:rsidR="00E52849" w:rsidRPr="00E52849" w:rsidRDefault="00E52849" w:rsidP="00E5284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highlight w:val="yellow"/>
        </w:rPr>
      </w:pPr>
      <w:r w:rsidRPr="00E52849">
        <w:rPr>
          <w:rFonts w:ascii="Times New Roman" w:hAnsi="Times New Roman" w:cs="Times New Roman"/>
          <w:noProof/>
          <w:highlight w:val="yellow"/>
        </w:rPr>
        <w:lastRenderedPageBreak/>
        <mc:AlternateContent>
          <mc:Choice Requires="wpc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1697355</wp:posOffset>
                </wp:positionH>
                <wp:positionV relativeFrom="paragraph">
                  <wp:posOffset>327660</wp:posOffset>
                </wp:positionV>
                <wp:extent cx="2161540" cy="834390"/>
                <wp:effectExtent l="0" t="0" r="0" b="0"/>
                <wp:wrapNone/>
                <wp:docPr id="36" name="Полотно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237615" y="340360"/>
                            <a:ext cx="340995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065020" y="202565"/>
                            <a:ext cx="60325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52849" w:rsidRPr="008A04BE" w:rsidRDefault="00E52849" w:rsidP="00E52849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8A04BE">
                                <w:rPr>
                                  <w:rFonts w:ascii="Times New Roman" w:hAnsi="Times New Roman" w:cs="Times New Roman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783382" y="202433"/>
                            <a:ext cx="24257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52849" w:rsidRPr="008A04BE" w:rsidRDefault="00E52849" w:rsidP="00E52849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8A04BE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686560" y="202565"/>
                            <a:ext cx="53975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52849" w:rsidRDefault="00E52849" w:rsidP="00E52849"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59205" y="370205"/>
                            <a:ext cx="15621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52849" w:rsidRPr="008A04BE" w:rsidRDefault="00E52849" w:rsidP="00E52849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8A04BE">
                                <w:rPr>
                                  <w:rFonts w:ascii="Times New Roman" w:hAnsi="Times New Roman" w:cs="Times New Roman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259205" y="83820"/>
                            <a:ext cx="15621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52849" w:rsidRPr="008A04BE" w:rsidRDefault="00E52849" w:rsidP="00E52849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8A04BE">
                                <w:rPr>
                                  <w:rFonts w:ascii="Times New Roman" w:hAnsi="Times New Roman" w:cs="Times New Roman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57580" y="202565"/>
                            <a:ext cx="108585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52849" w:rsidRPr="008A04BE" w:rsidRDefault="00E52849" w:rsidP="00E52849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8A04BE">
                                <w:rPr>
                                  <w:rFonts w:ascii="Times New Roman" w:hAnsi="Times New Roman" w:cs="Times New Roman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94665" y="202565"/>
                            <a:ext cx="15621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52849" w:rsidRPr="008A04BE" w:rsidRDefault="00E52849" w:rsidP="00E52849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8A04BE">
                                <w:rPr>
                                  <w:rFonts w:ascii="Times New Roman" w:hAnsi="Times New Roman" w:cs="Times New Roman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2385" y="202565"/>
                            <a:ext cx="12890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52849" w:rsidRPr="008A04BE" w:rsidRDefault="00E52849" w:rsidP="00E52849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8A04BE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605280" y="264795"/>
                            <a:ext cx="83185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52849" w:rsidRDefault="00E52849" w:rsidP="00E52849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605280" y="165100"/>
                            <a:ext cx="83185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52849" w:rsidRDefault="00E52849" w:rsidP="00E52849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605280" y="402590"/>
                            <a:ext cx="83185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52849" w:rsidRDefault="00E52849" w:rsidP="00E52849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605280" y="27305"/>
                            <a:ext cx="83185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52849" w:rsidRDefault="00E52849" w:rsidP="00E52849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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73760" y="264795"/>
                            <a:ext cx="83185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52849" w:rsidRDefault="00E52849" w:rsidP="00E52849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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73760" y="165100"/>
                            <a:ext cx="83185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52849" w:rsidRDefault="00E52849" w:rsidP="00E52849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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73760" y="402590"/>
                            <a:ext cx="83185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52849" w:rsidRDefault="00E52849" w:rsidP="00E52849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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73760" y="27305"/>
                            <a:ext cx="83185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52849" w:rsidRDefault="00E52849" w:rsidP="00E52849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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080770" y="178435"/>
                            <a:ext cx="118745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52849" w:rsidRDefault="00E52849" w:rsidP="00E52849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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733425" y="178435"/>
                            <a:ext cx="9779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52849" w:rsidRPr="00B01D49" w:rsidRDefault="00E52849" w:rsidP="00E5284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B01D49">
                                <w:rPr>
                                  <w:rFonts w:ascii="Symbol" w:hAnsi="Symbol" w:cs="Symbol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27660" y="178435"/>
                            <a:ext cx="118745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52849" w:rsidRDefault="00E52849" w:rsidP="00E52849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427480" y="353694"/>
                            <a:ext cx="25908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52849" w:rsidRPr="008A04BE" w:rsidRDefault="00E52849" w:rsidP="00E52849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8A04B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пл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3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441450" y="50165"/>
                            <a:ext cx="13716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52849" w:rsidRPr="008A04BE" w:rsidRDefault="00E52849" w:rsidP="00E52849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8A04B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34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61035" y="186055"/>
                            <a:ext cx="17018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52849" w:rsidRPr="008A04BE" w:rsidRDefault="00E52849" w:rsidP="00E52849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8A04B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35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98755" y="186054"/>
                            <a:ext cx="12890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52849" w:rsidRPr="008A04BE" w:rsidRDefault="00E52849" w:rsidP="00E52849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8A04B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36" o:spid="_x0000_s1026" editas="canvas" style="position:absolute;left:0;text-align:left;margin-left:133.65pt;margin-top:25.8pt;width:170.2pt;height:65.7pt;z-index:251662336" coordsize="21615,8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1615;height:8343;visibility:visible;mso-wrap-style:square">
                  <v:fill o:detectmouseclick="t"/>
                  <v:path o:connecttype="none"/>
                </v:shape>
                <v:line id="Line 5" o:spid="_x0000_s1028" style="position:absolute;visibility:visible;mso-wrap-style:square" from="12376,3403" to="15786,3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" strokeweight=".7pt"/>
                <v:rect id="Rectangle 6" o:spid="_x0000_s1029" style="position:absolute;left:20650;top:2025;width:603;height:41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:rsidR="00E52849" w:rsidRPr="008A04BE" w:rsidRDefault="00E52849" w:rsidP="00E5284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A04BE">
                          <w:rPr>
                            <w:rFonts w:ascii="Times New Roman" w:hAnsi="Times New Roman" w:cs="Times New Roman"/>
                            <w:color w:val="000000"/>
                            <w:sz w:val="34"/>
                            <w:szCs w:val="34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7" o:spid="_x0000_s1030" style="position:absolute;left:17833;top:2024;width:2426;height:36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:rsidR="00E52849" w:rsidRPr="008A04BE" w:rsidRDefault="00E52849" w:rsidP="00E5284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8A04BE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</w:p>
                    </w:txbxContent>
                  </v:textbox>
                </v:rect>
                <v:rect id="Rectangle 8" o:spid="_x0000_s1031" style="position:absolute;left:16865;top:2025;width:540;height:42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:rsidR="00E52849" w:rsidRDefault="00E52849" w:rsidP="00E52849"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9" o:spid="_x0000_s1032" style="position:absolute;left:12592;top:3702;width:1562;height:41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:rsidR="00E52849" w:rsidRPr="008A04BE" w:rsidRDefault="00E52849" w:rsidP="00E52849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A04BE">
                          <w:rPr>
                            <w:rFonts w:ascii="Times New Roman" w:hAnsi="Times New Roman" w:cs="Times New Roman"/>
                            <w:color w:val="000000"/>
                            <w:sz w:val="34"/>
                            <w:szCs w:val="34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0" o:spid="_x0000_s1033" style="position:absolute;left:12592;top:838;width:1562;height:41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:rsidR="00E52849" w:rsidRPr="008A04BE" w:rsidRDefault="00E52849" w:rsidP="00E5284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A04BE">
                          <w:rPr>
                            <w:rFonts w:ascii="Times New Roman" w:hAnsi="Times New Roman" w:cs="Times New Roman"/>
                            <w:color w:val="000000"/>
                            <w:sz w:val="34"/>
                            <w:szCs w:val="34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1" o:spid="_x0000_s1034" style="position:absolute;left:9575;top:2025;width:1086;height:41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:rsidR="00E52849" w:rsidRPr="008A04BE" w:rsidRDefault="00E52849" w:rsidP="00E52849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A04BE">
                          <w:rPr>
                            <w:rFonts w:ascii="Times New Roman" w:hAnsi="Times New Roman" w:cs="Times New Roman"/>
                            <w:color w:val="000000"/>
                            <w:sz w:val="34"/>
                            <w:szCs w:val="34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12" o:spid="_x0000_s1035" style="position:absolute;left:4946;top:2025;width:1562;height:41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:rsidR="00E52849" w:rsidRPr="008A04BE" w:rsidRDefault="00E52849" w:rsidP="00E52849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A04BE">
                          <w:rPr>
                            <w:rFonts w:ascii="Times New Roman" w:hAnsi="Times New Roman" w:cs="Times New Roman"/>
                            <w:color w:val="000000"/>
                            <w:sz w:val="34"/>
                            <w:szCs w:val="34"/>
                            <w:lang w:val="en-US"/>
                          </w:rPr>
                          <w:t>V</w:t>
                        </w:r>
                      </w:p>
                    </w:txbxContent>
                  </v:textbox>
                </v:rect>
                <v:rect id="Rectangle 13" o:spid="_x0000_s1036" style="position:absolute;left:323;top:2025;width:1289;height:36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:rsidR="00E52849" w:rsidRPr="008A04BE" w:rsidRDefault="00E52849" w:rsidP="00E52849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A04BE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V</w:t>
                        </w:r>
                      </w:p>
                    </w:txbxContent>
                  </v:textbox>
                </v:rect>
                <v:rect id="Rectangle 14" o:spid="_x0000_s1037" style="position:absolute;left:16052;top:2647;width:832;height:4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:rsidR="00E52849" w:rsidRDefault="00E52849" w:rsidP="00E52849"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</w:t>
                        </w:r>
                      </w:p>
                    </w:txbxContent>
                  </v:textbox>
                </v:rect>
                <v:rect id="Rectangle 15" o:spid="_x0000_s1038" style="position:absolute;left:16052;top:1651;width:832;height:43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:rsidR="00E52849" w:rsidRDefault="00E52849" w:rsidP="00E52849"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</w:t>
                        </w:r>
                      </w:p>
                    </w:txbxContent>
                  </v:textbox>
                </v:rect>
                <v:rect id="Rectangle 16" o:spid="_x0000_s1039" style="position:absolute;left:16052;top:4025;width:832;height:4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:rsidR="00E52849" w:rsidRDefault="00E52849" w:rsidP="00E52849"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</w:t>
                        </w:r>
                      </w:p>
                    </w:txbxContent>
                  </v:textbox>
                </v:rect>
                <v:rect id="Rectangle 17" o:spid="_x0000_s1040" style="position:absolute;left:16052;top:273;width:832;height:43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:rsidR="00E52849" w:rsidRDefault="00E52849" w:rsidP="00E52849"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</w:t>
                        </w:r>
                      </w:p>
                    </w:txbxContent>
                  </v:textbox>
                </v:rect>
                <v:rect id="Rectangle 18" o:spid="_x0000_s1041" style="position:absolute;left:8737;top:2647;width:832;height:4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:rsidR="00E52849" w:rsidRDefault="00E52849" w:rsidP="00E52849"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</w:t>
                        </w:r>
                      </w:p>
                    </w:txbxContent>
                  </v:textbox>
                </v:rect>
                <v:rect id="Rectangle 19" o:spid="_x0000_s1042" style="position:absolute;left:8737;top:1651;width:832;height:43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:rsidR="00E52849" w:rsidRDefault="00E52849" w:rsidP="00E52849"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</w:t>
                        </w:r>
                      </w:p>
                    </w:txbxContent>
                  </v:textbox>
                </v:rect>
                <v:rect id="Rectangle 20" o:spid="_x0000_s1043" style="position:absolute;left:8737;top:4025;width:832;height:4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:rsidR="00E52849" w:rsidRDefault="00E52849" w:rsidP="00E52849"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</w:t>
                        </w:r>
                      </w:p>
                    </w:txbxContent>
                  </v:textbox>
                </v:rect>
                <v:rect id="Rectangle 21" o:spid="_x0000_s1044" style="position:absolute;left:8737;top:273;width:832;height:43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:rsidR="00E52849" w:rsidRDefault="00E52849" w:rsidP="00E52849"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</w:t>
                        </w:r>
                      </w:p>
                    </w:txbxContent>
                  </v:textbox>
                </v:rect>
                <v:rect id="Rectangle 22" o:spid="_x0000_s1045" style="position:absolute;left:10807;top:1784;width:1188;height:4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:rsidR="00E52849" w:rsidRDefault="00E52849" w:rsidP="00E52849"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</w:t>
                        </w:r>
                      </w:p>
                    </w:txbxContent>
                  </v:textbox>
                </v:rect>
                <v:rect id="Rectangle 23" o:spid="_x0000_s1046" style="position:absolute;left:7334;top:1784;width:978;height:37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:rsidR="00E52849" w:rsidRPr="00B01D49" w:rsidRDefault="00E52849" w:rsidP="00E52849">
                        <w:pPr>
                          <w:rPr>
                            <w:sz w:val="28"/>
                            <w:szCs w:val="28"/>
                          </w:rPr>
                        </w:pPr>
                        <w:r w:rsidRPr="00B01D49">
                          <w:rPr>
                            <w:rFonts w:ascii="Symbol" w:hAnsi="Symbol" w:cs="Symbol"/>
                            <w:color w:val="000000"/>
                            <w:sz w:val="28"/>
                            <w:szCs w:val="28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24" o:spid="_x0000_s1047" style="position:absolute;left:3276;top:1784;width:1188;height:4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:rsidR="00E52849" w:rsidRDefault="00E52849" w:rsidP="00E52849"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25" o:spid="_x0000_s1048" style="position:absolute;left:14274;top:3536;width:2591;height:3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" filled="f" stroked="f">
                  <v:textbox style="mso-fit-shape-to-text:t" inset="0,0,0,0">
                    <w:txbxContent>
                      <w:p w:rsidR="00E52849" w:rsidRPr="008A04BE" w:rsidRDefault="00E52849" w:rsidP="00E5284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8A04BE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lang w:val="en-US"/>
                          </w:rPr>
                          <w:t>пл</w:t>
                        </w:r>
                        <w:proofErr w:type="spellEnd"/>
                      </w:p>
                    </w:txbxContent>
                  </v:textbox>
                </v:rect>
                <v:rect id="Rectangle 27" o:spid="_x0000_s1049" style="position:absolute;left:14414;top:501;width:1372;height:3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" filled="f" stroked="f">
                  <v:textbox style="mso-fit-shape-to-text:t" inset="0,0,0,0">
                    <w:txbxContent>
                      <w:p w:rsidR="00E52849" w:rsidRPr="008A04BE" w:rsidRDefault="00E52849" w:rsidP="00E5284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A04BE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lang w:val="en-US"/>
                          </w:rPr>
                          <w:t>ф</w:t>
                        </w:r>
                      </w:p>
                    </w:txbxContent>
                  </v:textbox>
                </v:rect>
                <v:rect id="Rectangle 29" o:spid="_x0000_s1050" style="position:absolute;left:6610;top:1860;width:1702;height:3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" filled="f" stroked="f">
                  <v:textbox style="mso-fit-shape-to-text:t" inset="0,0,0,0">
                    <w:txbxContent>
                      <w:p w:rsidR="00E52849" w:rsidRPr="008A04BE" w:rsidRDefault="00E52849" w:rsidP="00E5284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A04BE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30" o:spid="_x0000_s1051" style="position:absolute;left:1987;top:1860;width:1289;height:3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" filled="f" stroked="f">
                  <v:textbox style="mso-fit-shape-to-text:t" inset="0,0,0,0">
                    <w:txbxContent>
                      <w:p w:rsidR="00E52849" w:rsidRPr="008A04BE" w:rsidRDefault="00E52849" w:rsidP="00E5284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A04BE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lang w:val="en-US"/>
                          </w:rPr>
                          <w:t>в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E52849" w:rsidRPr="00E52849" w:rsidRDefault="00E52849" w:rsidP="00E5284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highlight w:val="yellow"/>
        </w:rPr>
      </w:pPr>
    </w:p>
    <w:p w:rsidR="00E52849" w:rsidRPr="00E52849" w:rsidRDefault="00E52849" w:rsidP="00E5284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highlight w:val="yellow"/>
        </w:rPr>
      </w:pPr>
    </w:p>
    <w:p w:rsidR="00E52849" w:rsidRPr="00E52849" w:rsidRDefault="00E52849" w:rsidP="00E5284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highlight w:val="yellow"/>
        </w:rPr>
      </w:pPr>
    </w:p>
    <w:p w:rsidR="00E52849" w:rsidRPr="00E52849" w:rsidRDefault="00E52849" w:rsidP="00E5284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highlight w:val="yellow"/>
        </w:rPr>
      </w:pPr>
      <w:proofErr w:type="spellStart"/>
      <w:r w:rsidRPr="00E52849">
        <w:rPr>
          <w:rFonts w:ascii="Times New Roman" w:hAnsi="Times New Roman" w:cs="Times New Roman"/>
          <w:highlight w:val="yellow"/>
        </w:rPr>
        <w:t>Vв</w:t>
      </w:r>
      <w:proofErr w:type="spellEnd"/>
      <w:r w:rsidRPr="00E52849">
        <w:rPr>
          <w:rFonts w:ascii="Times New Roman" w:hAnsi="Times New Roman" w:cs="Times New Roman"/>
          <w:highlight w:val="yellow"/>
        </w:rPr>
        <w:t xml:space="preserve"> – объем средств, подлежащих возврату аптечной организацией в областной бюджет при недостижении результата предоставления субсидий, тыс. рублей;</w:t>
      </w:r>
    </w:p>
    <w:p w:rsidR="00E52849" w:rsidRPr="00E52849" w:rsidRDefault="00E52849" w:rsidP="00E5284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highlight w:val="yellow"/>
        </w:rPr>
      </w:pPr>
      <w:r w:rsidRPr="00E52849">
        <w:rPr>
          <w:rFonts w:ascii="Times New Roman" w:hAnsi="Times New Roman" w:cs="Times New Roman"/>
          <w:noProof/>
          <w:highlight w:val="yellow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534035</wp:posOffset>
                </wp:positionV>
                <wp:extent cx="332105" cy="452120"/>
                <wp:effectExtent l="0" t="1270" r="0" b="3810"/>
                <wp:wrapNone/>
                <wp:docPr id="11" name="Полотно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00025" y="23495"/>
                            <a:ext cx="9969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2849" w:rsidRPr="008A04BE" w:rsidRDefault="00E52849" w:rsidP="00E52849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8A04B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ф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8100" y="40005"/>
                            <a:ext cx="147320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2849" w:rsidRPr="00964F7C" w:rsidRDefault="00E52849" w:rsidP="00E52849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64F7C">
                                <w:rPr>
                                  <w:rFonts w:ascii="Times New Roman" w:hAnsi="Times New Roman" w:cs="Times New Roman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11" o:spid="_x0000_s1052" editas="canvas" style="position:absolute;left:0;text-align:left;margin-left:33.15pt;margin-top:42.05pt;width:26.15pt;height:35.6pt;z-index:251659264" coordsize="332105,45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">
                <v:shape id="_x0000_s1053" type="#_x0000_t75" style="position:absolute;width:332105;height:452120;visibility:visible;mso-wrap-style:square">
                  <v:fill o:detectmouseclick="t"/>
                  <v:path o:connecttype="none"/>
                </v:shape>
                <v:rect id="Rectangle 5" o:spid="_x0000_s1054" style="position:absolute;left:200025;top:23495;width:99695;height:3117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    <v:textbox style="mso-fit-shape-to-text:t" inset="0,0,0,0">
                    <w:txbxContent>
                      <w:p w:rsidR="00E52849" w:rsidRPr="008A04BE" w:rsidRDefault="00E52849" w:rsidP="00E5284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A04BE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lang w:val="en-US"/>
                          </w:rPr>
                          <w:t>ф</w:t>
                        </w:r>
                      </w:p>
                    </w:txbxContent>
                  </v:textbox>
                </v:rect>
                <v:rect id="Rectangle 7" o:spid="_x0000_s1055" style="position:absolute;left:38100;top:40005;width:147320;height:3956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  <v:textbox style="mso-fit-shape-to-text:t" inset="0,0,0,0">
                    <w:txbxContent>
                      <w:p w:rsidR="00E52849" w:rsidRPr="00964F7C" w:rsidRDefault="00E52849" w:rsidP="00E5284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964F7C">
                          <w:rPr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proofErr w:type="spellStart"/>
      <w:r w:rsidRPr="00E52849">
        <w:rPr>
          <w:rFonts w:ascii="Times New Roman" w:hAnsi="Times New Roman" w:cs="Times New Roman"/>
          <w:highlight w:val="yellow"/>
        </w:rPr>
        <w:t>Vс</w:t>
      </w:r>
      <w:proofErr w:type="spellEnd"/>
      <w:r w:rsidRPr="00E52849">
        <w:rPr>
          <w:rFonts w:ascii="Times New Roman" w:hAnsi="Times New Roman" w:cs="Times New Roman"/>
          <w:highlight w:val="yellow"/>
        </w:rPr>
        <w:t xml:space="preserve"> – размер субсидии, предоставленной аптечной организации                       в отчетном году, тыс. рублей;</w:t>
      </w:r>
    </w:p>
    <w:p w:rsidR="00E52849" w:rsidRPr="00E52849" w:rsidRDefault="00E52849" w:rsidP="00E5284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highlight w:val="yellow"/>
        </w:rPr>
      </w:pPr>
      <w:r w:rsidRPr="00E52849">
        <w:rPr>
          <w:rFonts w:ascii="Times New Roman" w:hAnsi="Times New Roman" w:cs="Times New Roman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644525</wp:posOffset>
                </wp:positionH>
                <wp:positionV relativeFrom="paragraph">
                  <wp:posOffset>532130</wp:posOffset>
                </wp:positionV>
                <wp:extent cx="130810" cy="146050"/>
                <wp:effectExtent l="635" t="2540" r="1905" b="381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849" w:rsidRPr="008A04BE" w:rsidRDefault="00E52849" w:rsidP="00E5284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8A04BE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lang w:val="en-US"/>
                              </w:rPr>
                              <w:t>пл</w:t>
                            </w:r>
                            <w:proofErr w:type="spellEnd"/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56" style="position:absolute;left:0;text-align:left;margin-left:50.75pt;margin-top:41.9pt;width:10.3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" filled="f" stroked="f">
                <v:textbox inset="0,0,0,0">
                  <w:txbxContent>
                    <w:p w:rsidR="00E52849" w:rsidRPr="008A04BE" w:rsidRDefault="00E52849" w:rsidP="00E52849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8A04BE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lang w:val="en-US"/>
                        </w:rPr>
                        <w:t>пл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E52849">
        <w:rPr>
          <w:rFonts w:ascii="Times New Roman" w:hAnsi="Times New Roman" w:cs="Times New Roman"/>
          <w:noProof/>
          <w:highlight w:val="yellow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307975</wp:posOffset>
                </wp:positionH>
                <wp:positionV relativeFrom="paragraph">
                  <wp:posOffset>511810</wp:posOffset>
                </wp:positionV>
                <wp:extent cx="388620" cy="452120"/>
                <wp:effectExtent l="0" t="1270" r="4445" b="3810"/>
                <wp:wrapNone/>
                <wp:docPr id="7" name="Полотно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51130" y="40005"/>
                            <a:ext cx="147320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2849" w:rsidRPr="00964F7C" w:rsidRDefault="00E52849" w:rsidP="00E52849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64F7C">
                                <w:rPr>
                                  <w:rFonts w:ascii="Times New Roman" w:hAnsi="Times New Roman" w:cs="Times New Roman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7" o:spid="_x0000_s1057" editas="canvas" style="position:absolute;left:0;text-align:left;margin-left:24.25pt;margin-top:40.3pt;width:30.6pt;height:35.6pt;z-index:251660288" coordsize="388620,45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">
                <v:shape id="_x0000_s1058" type="#_x0000_t75" style="position:absolute;width:388620;height:452120;visibility:visible;mso-wrap-style:square">
                  <v:fill o:detectmouseclick="t"/>
                  <v:path o:connecttype="none"/>
                </v:shape>
                <v:rect id="Rectangle 13" o:spid="_x0000_s1059" style="position:absolute;left:151130;top:40005;width:147320;height:3956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" filled="f" stroked="f">
                  <v:textbox style="mso-fit-shape-to-text:t" inset="0,0,0,0">
                    <w:txbxContent>
                      <w:p w:rsidR="00E52849" w:rsidRPr="00964F7C" w:rsidRDefault="00E52849" w:rsidP="00E5284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964F7C">
                          <w:rPr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E52849">
        <w:rPr>
          <w:rFonts w:ascii="Times New Roman" w:hAnsi="Times New Roman" w:cs="Times New Roman"/>
          <w:highlight w:val="yellow"/>
        </w:rPr>
        <w:t xml:space="preserve">        – фактическое значение результата предоставления субсидии, процентов;</w:t>
      </w:r>
    </w:p>
    <w:p w:rsidR="00E52849" w:rsidRPr="00E52849" w:rsidRDefault="00E52849" w:rsidP="00E5284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highlight w:val="yellow"/>
        </w:rPr>
      </w:pPr>
      <w:r w:rsidRPr="00E52849">
        <w:rPr>
          <w:rFonts w:ascii="Times New Roman" w:hAnsi="Times New Roman" w:cs="Times New Roman"/>
          <w:highlight w:val="yellow"/>
        </w:rPr>
        <w:t xml:space="preserve">        – плановое значение результата предоставления субсидии, процентов.</w:t>
      </w:r>
    </w:p>
    <w:p w:rsidR="00E52849" w:rsidRPr="00E52849" w:rsidRDefault="00E52849" w:rsidP="00E5284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highlight w:val="yellow"/>
        </w:rPr>
      </w:pPr>
      <w:r w:rsidRPr="00E52849">
        <w:rPr>
          <w:rFonts w:ascii="Times New Roman" w:hAnsi="Times New Roman" w:cs="Times New Roman"/>
          <w:highlight w:val="yellow"/>
        </w:rPr>
        <w:t>4.6. В случае выявления министерством нарушений аптечной организацией условий, установленных при предоставлении субсидий, и (или) порядка предоставления субсидий министерство в течение 10 рабочих дней со дня выявления указанных нарушений направляет аптечной организации письменное требование о возврате субсидий в областной бюджет (далее – требование), которое подлежит исполнению в течение 30 календарных дней со дня его получения аптечной организацией. Исполнением требования считается поступление суммы, указанной в требовании, в областной бюджет.</w:t>
      </w:r>
    </w:p>
    <w:p w:rsidR="00E52849" w:rsidRDefault="00E52849" w:rsidP="00E5284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E52849">
        <w:rPr>
          <w:rFonts w:ascii="Times New Roman" w:hAnsi="Times New Roman" w:cs="Times New Roman"/>
          <w:highlight w:val="yellow"/>
        </w:rPr>
        <w:t>В случае неисполнения аптечной организацией требования субсидия подлежит взысканию в доход областного бюджета в установленном порядке».</w:t>
      </w:r>
    </w:p>
    <w:p w:rsidR="00FE5FF5" w:rsidRDefault="00FE5FF5">
      <w:pPr>
        <w:pStyle w:val="ConsPlusNormal"/>
        <w:jc w:val="both"/>
      </w:pPr>
    </w:p>
    <w:p w:rsidR="00FE5FF5" w:rsidRDefault="00FE5FF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83A15" w:rsidRDefault="00183A15"/>
    <w:sectPr w:rsidR="00183A15" w:rsidSect="00481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FF5"/>
    <w:rsid w:val="00183A15"/>
    <w:rsid w:val="00D85FA8"/>
    <w:rsid w:val="00DA0C59"/>
    <w:rsid w:val="00E52849"/>
    <w:rsid w:val="00FE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77981"/>
  <w15:chartTrackingRefBased/>
  <w15:docId w15:val="{0DADE374-6DF5-4086-9A1C-0B86DD21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849"/>
    <w:pPr>
      <w:spacing w:after="200" w:line="276" w:lineRule="auto"/>
    </w:pPr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qFormat/>
    <w:rsid w:val="00DA0C5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5FF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E5FF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E5FF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4">
    <w:name w:val=" Знак Знак4 Знак Знак Знак Знак Знак Знак Знак Знак Знак Знак Знак Знак"/>
    <w:basedOn w:val="a"/>
    <w:rsid w:val="00DA0C59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20">
    <w:name w:val="Заголовок 2 Знак"/>
    <w:basedOn w:val="a0"/>
    <w:link w:val="2"/>
    <w:rsid w:val="00DA0C5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DA0C59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FB3E7785A6FCFB8144774730805930CBB3F30E10F33204D125F32110FA8C921E7B965519B1C01224CEC3C49DFCDFFBA01ABAE209BE3561E50A7BA18K8dDN" TargetMode="External"/><Relationship Id="rId18" Type="http://schemas.openxmlformats.org/officeDocument/2006/relationships/hyperlink" Target="consultantplus://offline/ref=5FB3E7785A6FCFB8144774730805930CBB3F30E10936224317536F1B07F1C523E0B63A549C0D01224CF23C48C8C4ABE9K4d6N" TargetMode="External"/><Relationship Id="rId26" Type="http://schemas.openxmlformats.org/officeDocument/2006/relationships/hyperlink" Target="consultantplus://offline/ref=5FB3E7785A6FCFB8144774730805930CBB3F30E10F31214D125A32110FA8C921E7B965519B1C01224CEC3C49D3CDFFBA01ABAE209BE3561E50A7BA18K8dDN" TargetMode="External"/><Relationship Id="rId39" Type="http://schemas.openxmlformats.org/officeDocument/2006/relationships/hyperlink" Target="consultantplus://offline/ref=48E2F38A7E595F2C03AF7AA0E4F4253834D70EF80FB4E5FEC462260106D25C5F25FE1119612205E001193B3EBB1B575280812E567CA0547BF5C6F709ZDNBJ" TargetMode="External"/><Relationship Id="rId21" Type="http://schemas.openxmlformats.org/officeDocument/2006/relationships/hyperlink" Target="consultantplus://offline/ref=5FB3E7785A6FCFB8144774730805930CBB3F30E10730274814536F1B07F1C523E0B63A549C0D01224CF23C48C8C4ABE9K4d6N" TargetMode="External"/><Relationship Id="rId34" Type="http://schemas.openxmlformats.org/officeDocument/2006/relationships/hyperlink" Target="consultantplus://offline/ref=5FB3E7785A6FCFB814476A7E1E69CF05B8336CEC06372E1D490C344650F8CF74B5F93B08D95812234DF23E49D4KCd5N" TargetMode="External"/><Relationship Id="rId42" Type="http://schemas.openxmlformats.org/officeDocument/2006/relationships/image" Target="media/image3.wmf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5FB3E7785A6FCFB8144774730805930CBB3F30E10F31264A125132110FA8C921E7B965519B1C01224CEC3C49D3CDFFBA01ABAE209BE3561E50A7BA18K8dD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FB3E7785A6FCFB8144774730805930CBB3F30E1083C2C4B14536F1B07F1C523E0B63A549C0D01224CF23C48C8C4ABE9K4d6N" TargetMode="External"/><Relationship Id="rId29" Type="http://schemas.openxmlformats.org/officeDocument/2006/relationships/hyperlink" Target="consultantplus://offline/ref=5FB3E7785A6FCFB8144774730805930CBB3F30E10F3C2743125A32110FA8C921E7B965519B1C01224CEC3C49D0CDFFBA01ABAE209BE3561E50A7BA18K8dD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FB3E7785A6FCFB8144774730805930CBB3F30E10F30234D175132110FA8C921E7B965519B1C01224CEC3C49D3CDFFBA01ABAE209BE3561E50A7BA18K8dDN" TargetMode="External"/><Relationship Id="rId11" Type="http://schemas.openxmlformats.org/officeDocument/2006/relationships/hyperlink" Target="consultantplus://offline/ref=5FB3E7785A6FCFB8144774730805930CBB3F30E10F3D204B155B32110FA8C921E7B965519B1C01224CED3C49D1CDFFBA01ABAE209BE3561E50A7BA18K8dDN" TargetMode="External"/><Relationship Id="rId24" Type="http://schemas.openxmlformats.org/officeDocument/2006/relationships/hyperlink" Target="consultantplus://offline/ref=5FB3E7785A6FCFB8144774730805930CBB3F30E10F30244B155032110FA8C921E7B965519B1C01224CEC3C49D0CDFFBA01ABAE209BE3561E50A7BA18K8dDN" TargetMode="External"/><Relationship Id="rId32" Type="http://schemas.openxmlformats.org/officeDocument/2006/relationships/hyperlink" Target="consultantplus://offline/ref=5FB3E7785A6FCFB814476A7E1E69CF05BF376AEB0C352E1D490C344650F8CF74B5F93B08D95812234DF23E49D4KCd5N" TargetMode="External"/><Relationship Id="rId37" Type="http://schemas.openxmlformats.org/officeDocument/2006/relationships/hyperlink" Target="consultantplus://offline/ref=5FB3E7785A6FCFB814476A7E1E69CF05B8326BED0E312E1D490C344650F8CF74B5F93B08D95812234DF23E49D4KCd5N" TargetMode="External"/><Relationship Id="rId40" Type="http://schemas.openxmlformats.org/officeDocument/2006/relationships/image" Target="media/image1.wmf"/><Relationship Id="rId45" Type="http://schemas.openxmlformats.org/officeDocument/2006/relationships/hyperlink" Target="consultantplus://offline/ref=2AD24D9FDE72E3B1E3B766CD672E8340F5B2F839620B18472DA62483E37CA9191171AEDC4724D5498E3F1D557F6EEDCFDECD656214B8LBN5K" TargetMode="External"/><Relationship Id="rId5" Type="http://schemas.openxmlformats.org/officeDocument/2006/relationships/hyperlink" Target="consultantplus://offline/ref=5FB3E7785A6FCFB8144774730805930CBB3F30E10F30244B155032110FA8C921E7B965519B1C01224CEC3C49D3CDFFBA01ABAE209BE3561E50A7BA18K8dDN" TargetMode="External"/><Relationship Id="rId15" Type="http://schemas.openxmlformats.org/officeDocument/2006/relationships/hyperlink" Target="consultantplus://offline/ref=5FB3E7785A6FCFB8144774730805930CBB3F30E10833254D16536F1B07F1C523E0B63A549C0D01224CF23C48C8C4ABE9K4d6N" TargetMode="External"/><Relationship Id="rId23" Type="http://schemas.openxmlformats.org/officeDocument/2006/relationships/hyperlink" Target="consultantplus://offline/ref=5FB3E7785A6FCFB8144774730805930CBB3F30E10F36214D1C5E32110FA8C921E7B965519B1C01224CEC3C48D1CDFFBA01ABAE209BE3561E50A7BA18K8dDN" TargetMode="External"/><Relationship Id="rId28" Type="http://schemas.openxmlformats.org/officeDocument/2006/relationships/hyperlink" Target="consultantplus://offline/ref=5FB3E7785A6FCFB8144774730805930CBB3F30E10F3C2743125A32110FA8C921E7B965519B1C01224CEC3C49D0CDFFBA01ABAE209BE3561E50A7BA18K8dDN" TargetMode="External"/><Relationship Id="rId36" Type="http://schemas.openxmlformats.org/officeDocument/2006/relationships/hyperlink" Target="consultantplus://offline/ref=5FB3E7785A6FCFB8144774730805930CBB3F30E10F30234D175132110FA8C921E7B965519B1C01224CEC3C4BD5CDFFBA01ABAE209BE3561E50A7BA18K8dDN" TargetMode="External"/><Relationship Id="rId10" Type="http://schemas.openxmlformats.org/officeDocument/2006/relationships/hyperlink" Target="consultantplus://offline/ref=5FB3E7785A6FCFB8144774730805930CBB3F30E10F3C2743125A32110FA8C921E7B965519B1C01224CEC3C49D3CDFFBA01ABAE209BE3561E50A7BA18K8dDN" TargetMode="External"/><Relationship Id="rId19" Type="http://schemas.openxmlformats.org/officeDocument/2006/relationships/hyperlink" Target="consultantplus://offline/ref=5FB3E7785A6FCFB8144774730805930CBB3F30E10932274E13536F1B07F1C523E0B63A549C0D01224CF23C48C8C4ABE9K4d6N" TargetMode="External"/><Relationship Id="rId31" Type="http://schemas.openxmlformats.org/officeDocument/2006/relationships/hyperlink" Target="consultantplus://offline/ref=5FB3E7785A6FCFB8144774730805930CBB3F30E10F30244B155032110FA8C921E7B965519B1C01224CEC3C49DFCDFFBA01ABAE209BE3561E50A7BA18K8dDN" TargetMode="External"/><Relationship Id="rId44" Type="http://schemas.openxmlformats.org/officeDocument/2006/relationships/hyperlink" Target="consultantplus://offline/ref=5FB3E7785A6FCFB814476A7E1E69CF05BF376AEB0C352E1D490C344650F8CF74B5F93B08D95812234DF23E49D4KCd5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FB3E7785A6FCFB8144774730805930CBB3F30E10F33204D125F32110FA8C921E7B965519B1C01224CEC3C49D3CDFFBA01ABAE209BE3561E50A7BA18K8dDN" TargetMode="External"/><Relationship Id="rId14" Type="http://schemas.openxmlformats.org/officeDocument/2006/relationships/hyperlink" Target="consultantplus://offline/ref=5FB3E7785A6FCFB8144774730805930CBB3F30E10F36214C135D32110FA8C921E7B96551891C592E4DEC2249D7D8A9EB47KFdDN" TargetMode="External"/><Relationship Id="rId22" Type="http://schemas.openxmlformats.org/officeDocument/2006/relationships/hyperlink" Target="consultantplus://offline/ref=5FB3E7785A6FCFB8144774730805930CBB3F30E10F36214D1C5E32110FA8C921E7B96551891C592E4DEC2249D7D8A9EB47KFdDN" TargetMode="External"/><Relationship Id="rId27" Type="http://schemas.openxmlformats.org/officeDocument/2006/relationships/hyperlink" Target="consultantplus://offline/ref=5FB3E7785A6FCFB8144774730805930CBB3F30E10F33204D125F32110FA8C921E7B965519B1C01224CEC3C49D0CDFFBA01ABAE209BE3561E50A7BA18K8dDN" TargetMode="External"/><Relationship Id="rId30" Type="http://schemas.openxmlformats.org/officeDocument/2006/relationships/hyperlink" Target="consultantplus://offline/ref=5FB3E7785A6FCFB8144774730805930CBB3F30E10F3C2743125A32110FA8C921E7B965519B1C01224CEC3C48D6CDFFBA01ABAE209BE3561E50A7BA18K8dDN" TargetMode="External"/><Relationship Id="rId35" Type="http://schemas.openxmlformats.org/officeDocument/2006/relationships/hyperlink" Target="consultantplus://offline/ref=5FB3E7785A6FCFB814476A7E1E69CF05B8336CEC06372E1D490C344650F8CF74A7F96304D858092045E768189293A6EA45E0A32085FF561DK4dDN" TargetMode="External"/><Relationship Id="rId43" Type="http://schemas.openxmlformats.org/officeDocument/2006/relationships/image" Target="media/image4.wmf"/><Relationship Id="rId48" Type="http://schemas.openxmlformats.org/officeDocument/2006/relationships/theme" Target="theme/theme1.xml"/><Relationship Id="rId8" Type="http://schemas.openxmlformats.org/officeDocument/2006/relationships/hyperlink" Target="consultantplus://offline/ref=5FB3E7785A6FCFB8144774730805930CBB3F30E10F31214D125A32110FA8C921E7B965519B1C01224CEC3C49D3CDFFBA01ABAE209BE3561E50A7BA18K8dD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5FB3E7785A6FCFB8144774730805930CBB3F30E10F31264A125132110FA8C921E7B965519B1C01224CEC3C49D0CDFFBA01ABAE209BE3561E50A7BA18K8dDN" TargetMode="External"/><Relationship Id="rId17" Type="http://schemas.openxmlformats.org/officeDocument/2006/relationships/hyperlink" Target="consultantplus://offline/ref=5FB3E7785A6FCFB8144774730805930CBB3F30E10934244815536F1B07F1C523E0B63A549C0D01224CF23C48C8C4ABE9K4d6N" TargetMode="External"/><Relationship Id="rId25" Type="http://schemas.openxmlformats.org/officeDocument/2006/relationships/hyperlink" Target="consultantplus://offline/ref=5FB3E7785A6FCFB8144774730805930CBB3F30E10F30234D175132110FA8C921E7B965519B1C01224CEC3C49D0CDFFBA01ABAE209BE3561E50A7BA18K8dDN" TargetMode="External"/><Relationship Id="rId33" Type="http://schemas.openxmlformats.org/officeDocument/2006/relationships/hyperlink" Target="consultantplus://offline/ref=5FB3E7785A6FCFB8144774730805930CBB3F30E10F30234D175132110FA8C921E7B965519B1C01224CEC3C48DFCDFFBA01ABAE209BE3561E50A7BA18K8dDN" TargetMode="External"/><Relationship Id="rId38" Type="http://schemas.openxmlformats.org/officeDocument/2006/relationships/hyperlink" Target="consultantplus://offline/ref=5FB3E7785A6FCFB8144774730805930CBB3F30E10F33204D125F32110FA8C921E7B965519B1C01224CEC3C48D6CDFFBA01ABAE209BE3561E50A7BA18K8dDN" TargetMode="External"/><Relationship Id="rId46" Type="http://schemas.openxmlformats.org/officeDocument/2006/relationships/hyperlink" Target="consultantplus://offline/ref=2AD24D9FDE72E3B1E3B766CD672E8340F5B2F839620B18472DA62483E37CA9191171AEDC4726D3498E3F1D557F6EEDCFDECD656214B8LBN5K" TargetMode="External"/><Relationship Id="rId20" Type="http://schemas.openxmlformats.org/officeDocument/2006/relationships/hyperlink" Target="consultantplus://offline/ref=5FB3E7785A6FCFB8144774730805930CBB3F30E10632264814536F1B07F1C523E0B63A549C0D01224CF23C48C8C4ABE9K4d6N" TargetMode="External"/><Relationship Id="rId4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5873</Words>
  <Characters>33481</Characters>
  <Application>Microsoft Office Word</Application>
  <DocSecurity>0</DocSecurity>
  <Lines>279</Lines>
  <Paragraphs>78</Paragraphs>
  <ScaleCrop>false</ScaleCrop>
  <Company/>
  <LinksUpToDate>false</LinksUpToDate>
  <CharactersWithSpaces>39276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Ворожцов Сергей Геннадьевич</dc:creator>
  <cp:keywords/>
  <dc:description/>
  <cp:lastModifiedBy>Ворожцов Сергей Геннадьевич</cp:lastModifiedBy>
  <cp:revision>4</cp:revision>
  <dcterms:created xsi:type="dcterms:W3CDTF">2023-01-10T13:29:00Z</dcterms:created>
  <dcterms:modified xsi:type="dcterms:W3CDTF">2023-01-10T13:36:00Z</dcterms:modified>
</cp:coreProperties>
</file>